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4DD" w:rsidRPr="006F1C4C" w:rsidRDefault="00E834DD" w:rsidP="00E834DD">
      <w:pPr>
        <w:widowControl w:val="0"/>
        <w:numPr>
          <w:ilvl w:val="0"/>
          <w:numId w:val="1"/>
        </w:numPr>
        <w:spacing w:after="0" w:line="240" w:lineRule="auto"/>
        <w:jc w:val="center"/>
        <w:rPr>
          <w:rFonts w:ascii="Arial Narrow" w:eastAsia="MS Mincho" w:hAnsi="Arial Narrow" w:cs="Trebuchet MS"/>
          <w:b/>
          <w:bCs/>
          <w:lang w:val="es-ES_tradnl"/>
        </w:rPr>
      </w:pPr>
      <w:r w:rsidRPr="006F1C4C">
        <w:rPr>
          <w:rFonts w:ascii="Arial Narrow" w:eastAsia="MS Mincho" w:hAnsi="Arial Narrow" w:cs="Trebuchet MS"/>
          <w:b/>
          <w:bCs/>
          <w:lang w:val="es-ES_tradnl"/>
        </w:rPr>
        <w:t>BASES TECNICAS</w:t>
      </w:r>
    </w:p>
    <w:p w:rsidR="00E834DD" w:rsidRPr="006F1C4C" w:rsidRDefault="00E834DD" w:rsidP="00E834DD">
      <w:pPr>
        <w:widowControl w:val="0"/>
        <w:spacing w:after="0" w:line="240" w:lineRule="auto"/>
        <w:jc w:val="center"/>
        <w:rPr>
          <w:rFonts w:ascii="Arial Narrow" w:eastAsia="MS Mincho" w:hAnsi="Arial Narrow" w:cs="Trebuchet MS"/>
          <w:b/>
          <w:bCs/>
          <w:lang w:val="es-ES_tradnl"/>
        </w:rPr>
      </w:pPr>
    </w:p>
    <w:p w:rsidR="00E834DD" w:rsidRPr="006F1C4C" w:rsidRDefault="00E834DD" w:rsidP="00E834DD">
      <w:pPr>
        <w:widowControl w:val="0"/>
        <w:spacing w:after="0" w:line="240" w:lineRule="auto"/>
        <w:jc w:val="center"/>
        <w:rPr>
          <w:rFonts w:ascii="Arial Narrow" w:eastAsia="MS Mincho" w:hAnsi="Arial Narrow" w:cs="Trebuchet MS"/>
          <w:b/>
          <w:bCs/>
          <w:lang w:val="es-ES_tradnl"/>
        </w:rPr>
      </w:pPr>
    </w:p>
    <w:p w:rsidR="00E834DD" w:rsidRPr="006F1C4C" w:rsidRDefault="00E834DD" w:rsidP="00E834DD">
      <w:pPr>
        <w:widowControl w:val="0"/>
        <w:numPr>
          <w:ilvl w:val="0"/>
          <w:numId w:val="2"/>
        </w:numPr>
        <w:tabs>
          <w:tab w:val="left" w:pos="-1440"/>
        </w:tabs>
        <w:spacing w:before="120" w:after="120" w:line="240" w:lineRule="auto"/>
        <w:jc w:val="both"/>
        <w:rPr>
          <w:rFonts w:ascii="Arial Narrow" w:eastAsia="MS Mincho" w:hAnsi="Arial Narrow" w:cs="Trebuchet MS"/>
          <w:lang w:val="es-ES_tradnl"/>
        </w:rPr>
      </w:pPr>
      <w:r w:rsidRPr="006F1C4C">
        <w:rPr>
          <w:rFonts w:ascii="Arial Narrow" w:eastAsia="MS Mincho" w:hAnsi="Arial Narrow" w:cs="Trebuchet MS"/>
          <w:b/>
          <w:bCs/>
          <w:lang w:val="es-ES_tradnl"/>
        </w:rPr>
        <w:t>ALCANCE DE LOS PROYECTOS.</w:t>
      </w:r>
    </w:p>
    <w:p w:rsidR="00FC57D2"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lang w:val="es-ES_tradnl"/>
        </w:rPr>
      </w:pPr>
      <w:r w:rsidRPr="006F1C4C">
        <w:rPr>
          <w:rFonts w:ascii="Arial Narrow" w:eastAsia="MS Mincho" w:hAnsi="Arial Narrow" w:cs="Trebuchet MS"/>
          <w:iCs/>
          <w:noProof/>
          <w:lang w:val="es-ES_tradnl"/>
        </w:rPr>
        <w:t xml:space="preserve">Las Obras se componen del suministro al emplazamiento, la instalación, (incluyendo todas las obras civiles), ensayo y puesta en servicio de redes de distribución en media y baja tensión con las correspondientes acometidas de los suministros a normalizar. </w:t>
      </w:r>
    </w:p>
    <w:p w:rsidR="0083021C" w:rsidRDefault="0083021C" w:rsidP="00E834DD">
      <w:pPr>
        <w:widowControl w:val="0"/>
        <w:tabs>
          <w:tab w:val="left" w:pos="-720"/>
        </w:tabs>
        <w:suppressAutoHyphens/>
        <w:spacing w:before="120" w:after="0" w:line="264" w:lineRule="auto"/>
        <w:ind w:left="698"/>
        <w:jc w:val="both"/>
        <w:rPr>
          <w:rFonts w:ascii="Arial Narrow" w:eastAsia="MS Mincho" w:hAnsi="Arial Narrow" w:cs="Trebuchet MS"/>
          <w:iCs/>
          <w:noProof/>
          <w:lang w:val="es-ES_tradnl"/>
        </w:rPr>
      </w:pPr>
    </w:p>
    <w:p w:rsidR="00E834DD" w:rsidRPr="00E834DD"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lang w:val="es-ES_tradnl"/>
        </w:rPr>
      </w:pPr>
      <w:r w:rsidRPr="00E834DD">
        <w:rPr>
          <w:rFonts w:ascii="Arial Narrow" w:eastAsia="MS Mincho" w:hAnsi="Arial Narrow" w:cs="Trebuchet MS"/>
          <w:iCs/>
          <w:noProof/>
          <w:lang w:val="es-ES_tradnl"/>
        </w:rPr>
        <w:t xml:space="preserve">A continuación se presenta el alcance de cada  proyecto: </w:t>
      </w:r>
    </w:p>
    <w:p w:rsidR="004346BF" w:rsidRPr="00D76D30" w:rsidRDefault="004346BF" w:rsidP="004346BF">
      <w:pPr>
        <w:pStyle w:val="Prrafodelista"/>
        <w:widowControl w:val="0"/>
        <w:spacing w:after="0" w:line="360" w:lineRule="auto"/>
        <w:ind w:left="1491"/>
        <w:jc w:val="both"/>
        <w:rPr>
          <w:rFonts w:ascii="Arial Narrow" w:eastAsia="MS Mincho" w:hAnsi="Arial Narrow" w:cs="Trebuchet MS"/>
          <w:bCs/>
          <w:lang w:val="es-ES_tradnl"/>
        </w:rPr>
      </w:pPr>
    </w:p>
    <w:p w:rsidR="004346BF" w:rsidRDefault="00D76D30" w:rsidP="005324D3">
      <w:pPr>
        <w:widowControl w:val="0"/>
        <w:numPr>
          <w:ilvl w:val="0"/>
          <w:numId w:val="6"/>
        </w:numPr>
        <w:spacing w:after="0" w:line="240" w:lineRule="auto"/>
        <w:rPr>
          <w:rFonts w:ascii="Arial Narrow" w:eastAsia="MS Mincho" w:hAnsi="Arial Narrow" w:cs="Trebuchet MS"/>
          <w:bCs/>
          <w:lang w:val="es-ES_tradnl"/>
        </w:rPr>
      </w:pPr>
      <w:r>
        <w:rPr>
          <w:rFonts w:ascii="Arial Narrow" w:eastAsia="MS Mincho" w:hAnsi="Arial Narrow" w:cs="Trebuchet MS"/>
          <w:b/>
          <w:bCs/>
          <w:lang w:val="es-ES_tradnl"/>
        </w:rPr>
        <w:t xml:space="preserve">Proyecto </w:t>
      </w:r>
      <w:proofErr w:type="gramStart"/>
      <w:r>
        <w:rPr>
          <w:rFonts w:ascii="Arial Narrow" w:eastAsia="MS Mincho" w:hAnsi="Arial Narrow" w:cs="Trebuchet MS"/>
          <w:b/>
          <w:bCs/>
          <w:lang w:val="es-ES_tradnl"/>
        </w:rPr>
        <w:t>1</w:t>
      </w:r>
      <w:r w:rsidR="004346BF" w:rsidRPr="005324D3">
        <w:rPr>
          <w:rFonts w:ascii="Arial Narrow" w:eastAsia="MS Mincho" w:hAnsi="Arial Narrow" w:cs="Trebuchet MS"/>
          <w:b/>
          <w:bCs/>
          <w:lang w:val="es-ES_tradnl"/>
        </w:rPr>
        <w:t xml:space="preserve"> :</w:t>
      </w:r>
      <w:proofErr w:type="gramEnd"/>
      <w:r w:rsidR="004346BF" w:rsidRPr="005324D3">
        <w:rPr>
          <w:rFonts w:ascii="Arial Narrow" w:eastAsia="MS Mincho" w:hAnsi="Arial Narrow" w:cs="Trebuchet MS"/>
          <w:b/>
          <w:bCs/>
          <w:lang w:val="es-ES_tradnl"/>
        </w:rPr>
        <w:t xml:space="preserve"> </w:t>
      </w:r>
      <w:r w:rsidR="005324D3" w:rsidRPr="005324D3">
        <w:rPr>
          <w:rFonts w:ascii="Arial Narrow" w:eastAsia="MS Mincho" w:hAnsi="Arial Narrow" w:cs="Trebuchet MS"/>
          <w:b/>
          <w:bCs/>
          <w:lang w:val="es-ES_tradnl"/>
        </w:rPr>
        <w:t xml:space="preserve"> R.C. </w:t>
      </w:r>
      <w:r w:rsidR="00B93E88">
        <w:rPr>
          <w:rFonts w:ascii="Arial Narrow" w:eastAsia="MS Mincho" w:hAnsi="Arial Narrow" w:cs="Trebuchet MS"/>
          <w:b/>
          <w:bCs/>
          <w:lang w:val="es-ES_tradnl"/>
        </w:rPr>
        <w:t>L</w:t>
      </w:r>
      <w:r w:rsidR="00B979E3">
        <w:rPr>
          <w:rFonts w:ascii="Arial Narrow" w:eastAsia="MS Mincho" w:hAnsi="Arial Narrow" w:cs="Trebuchet MS"/>
          <w:b/>
          <w:bCs/>
          <w:lang w:val="es-ES_tradnl"/>
        </w:rPr>
        <w:t>oma de Castañuelas</w:t>
      </w:r>
      <w:r w:rsidR="00550BDB">
        <w:rPr>
          <w:rFonts w:ascii="Arial Narrow" w:eastAsia="MS Mincho" w:hAnsi="Arial Narrow" w:cs="Trebuchet MS"/>
          <w:b/>
          <w:bCs/>
          <w:lang w:val="es-ES_tradnl"/>
        </w:rPr>
        <w:t xml:space="preserve"> </w:t>
      </w:r>
      <w:r w:rsidR="005324D3" w:rsidRPr="005324D3">
        <w:rPr>
          <w:rFonts w:ascii="Arial Narrow" w:eastAsia="MS Mincho" w:hAnsi="Arial Narrow" w:cs="Trebuchet MS"/>
          <w:b/>
          <w:bCs/>
          <w:lang w:val="es-ES_tradnl"/>
        </w:rPr>
        <w:t>.</w:t>
      </w:r>
      <w:r w:rsidR="005324D3" w:rsidRPr="005324D3">
        <w:rPr>
          <w:rFonts w:ascii="Arial Narrow" w:eastAsia="MS Mincho" w:hAnsi="Arial Narrow" w:cs="Trebuchet MS"/>
          <w:bCs/>
          <w:lang w:val="es-ES_tradnl"/>
        </w:rPr>
        <w:t xml:space="preserve"> </w:t>
      </w:r>
    </w:p>
    <w:p w:rsidR="005324D3" w:rsidRPr="005324D3" w:rsidRDefault="005324D3" w:rsidP="005324D3">
      <w:pPr>
        <w:widowControl w:val="0"/>
        <w:spacing w:after="0" w:line="240" w:lineRule="auto"/>
        <w:ind w:left="1080"/>
        <w:rPr>
          <w:rFonts w:ascii="Arial Narrow" w:eastAsia="MS Mincho" w:hAnsi="Arial Narrow" w:cs="Trebuchet MS"/>
          <w:bCs/>
          <w:lang w:val="es-ES_tradnl"/>
        </w:rPr>
      </w:pPr>
    </w:p>
    <w:p w:rsidR="004346BF" w:rsidRPr="005324D3" w:rsidRDefault="004346BF" w:rsidP="004346BF">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5324D3">
        <w:rPr>
          <w:rFonts w:ascii="Arial Narrow" w:eastAsia="MS Mincho" w:hAnsi="Arial Narrow" w:cs="Trebuchet MS"/>
          <w:bCs/>
          <w:lang w:val="es-ES_tradnl"/>
        </w:rPr>
        <w:t>Suministro de todos los materiales requeridos para la construcción de la obra.</w:t>
      </w:r>
    </w:p>
    <w:p w:rsidR="00242FC2" w:rsidRPr="00242FC2" w:rsidRDefault="004346BF" w:rsidP="00242FC2">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B979E3">
        <w:rPr>
          <w:rFonts w:ascii="Arial Narrow" w:eastAsia="MS Mincho" w:hAnsi="Arial Narrow" w:cs="Trebuchet MS"/>
          <w:bCs/>
          <w:iCs/>
          <w:lang w:val="es-ES_tradnl"/>
        </w:rPr>
        <w:t>196</w:t>
      </w:r>
      <w:r w:rsidR="00550BDB">
        <w:rPr>
          <w:rFonts w:ascii="Arial Narrow" w:eastAsia="MS Mincho" w:hAnsi="Arial Narrow" w:cs="Trebuchet MS"/>
          <w:bCs/>
          <w:iCs/>
          <w:lang w:val="es-ES_tradnl"/>
        </w:rPr>
        <w:t xml:space="preserve"> </w:t>
      </w:r>
      <w:r w:rsidRPr="00242FC2">
        <w:rPr>
          <w:rFonts w:ascii="Arial Narrow" w:eastAsia="MS Mincho" w:hAnsi="Arial Narrow" w:cs="Trebuchet MS"/>
          <w:bCs/>
          <w:iCs/>
          <w:lang w:val="es-ES_tradnl"/>
        </w:rPr>
        <w:t xml:space="preserve"> postes de hormigón armado vibrado o pretensado.</w:t>
      </w:r>
    </w:p>
    <w:p w:rsidR="00242FC2" w:rsidRPr="00242FC2" w:rsidRDefault="00242FC2" w:rsidP="00242FC2">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B979E3">
        <w:rPr>
          <w:rFonts w:ascii="Arial Narrow" w:eastAsia="MS Mincho" w:hAnsi="Arial Narrow" w:cs="Trebuchet MS"/>
          <w:bCs/>
          <w:iCs/>
          <w:color w:val="000000"/>
          <w:lang w:val="es-ES_tradnl"/>
        </w:rPr>
        <w:t>2.13</w:t>
      </w:r>
      <w:r w:rsidRPr="00242FC2">
        <w:rPr>
          <w:rFonts w:ascii="Arial Narrow" w:eastAsia="MS Mincho" w:hAnsi="Arial Narrow" w:cs="Trebuchet MS"/>
          <w:bCs/>
          <w:iCs/>
          <w:color w:val="000000"/>
          <w:lang w:val="es-ES_tradnl"/>
        </w:rPr>
        <w:t xml:space="preserve"> km de redes de media tensión </w:t>
      </w:r>
      <w:r>
        <w:rPr>
          <w:rFonts w:ascii="Arial Narrow" w:eastAsia="MS Mincho" w:hAnsi="Arial Narrow" w:cs="Trebuchet MS"/>
          <w:bCs/>
          <w:iCs/>
          <w:color w:val="000000"/>
          <w:lang w:val="es-ES_tradnl"/>
        </w:rPr>
        <w:t xml:space="preserve">a 12.5 </w:t>
      </w:r>
      <w:proofErr w:type="spellStart"/>
      <w:r>
        <w:rPr>
          <w:rFonts w:ascii="Arial Narrow" w:eastAsia="MS Mincho" w:hAnsi="Arial Narrow" w:cs="Trebuchet MS"/>
          <w:bCs/>
          <w:iCs/>
          <w:color w:val="000000"/>
          <w:lang w:val="es-ES_tradnl"/>
        </w:rPr>
        <w:t>kV</w:t>
      </w:r>
      <w:proofErr w:type="spellEnd"/>
      <w:r>
        <w:rPr>
          <w:rFonts w:ascii="Arial Narrow" w:eastAsia="MS Mincho" w:hAnsi="Arial Narrow" w:cs="Trebuchet MS"/>
          <w:bCs/>
          <w:iCs/>
          <w:color w:val="000000"/>
          <w:lang w:val="es-ES_tradnl"/>
        </w:rPr>
        <w:t xml:space="preserve"> en conductor AAAC 4/0</w:t>
      </w:r>
    </w:p>
    <w:p w:rsidR="00242FC2" w:rsidRPr="00242FC2" w:rsidRDefault="00242FC2" w:rsidP="00242FC2">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B979E3">
        <w:rPr>
          <w:rFonts w:ascii="Arial Narrow" w:eastAsia="MS Mincho" w:hAnsi="Arial Narrow" w:cs="Trebuchet MS"/>
          <w:bCs/>
          <w:iCs/>
          <w:color w:val="000000"/>
          <w:lang w:val="es-ES_tradnl"/>
        </w:rPr>
        <w:t xml:space="preserve">2.83 </w:t>
      </w:r>
      <w:r w:rsidRPr="00242FC2">
        <w:rPr>
          <w:rFonts w:ascii="Arial Narrow" w:eastAsia="MS Mincho" w:hAnsi="Arial Narrow" w:cs="Trebuchet MS"/>
          <w:bCs/>
          <w:iCs/>
          <w:color w:val="000000"/>
          <w:lang w:val="es-ES_tradnl"/>
        </w:rPr>
        <w:t xml:space="preserve">km de redes de media tensión a 7.2 </w:t>
      </w:r>
      <w:proofErr w:type="spellStart"/>
      <w:r w:rsidRPr="00242FC2">
        <w:rPr>
          <w:rFonts w:ascii="Arial Narrow" w:eastAsia="MS Mincho" w:hAnsi="Arial Narrow" w:cs="Trebuchet MS"/>
          <w:bCs/>
          <w:iCs/>
          <w:color w:val="000000"/>
          <w:lang w:val="es-ES_tradnl"/>
        </w:rPr>
        <w:t>kV</w:t>
      </w:r>
      <w:proofErr w:type="spellEnd"/>
      <w:r w:rsidRPr="00242FC2">
        <w:rPr>
          <w:rFonts w:ascii="Arial Narrow" w:eastAsia="MS Mincho" w:hAnsi="Arial Narrow" w:cs="Trebuchet MS"/>
          <w:bCs/>
          <w:iCs/>
          <w:color w:val="000000"/>
          <w:lang w:val="es-ES_tradnl"/>
        </w:rPr>
        <w:t xml:space="preserve"> en conductor AAAC  2/0 </w:t>
      </w:r>
    </w:p>
    <w:p w:rsidR="004346BF" w:rsidRPr="00242FC2" w:rsidRDefault="004346BF" w:rsidP="004346BF">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B979E3">
        <w:rPr>
          <w:rFonts w:ascii="Arial Narrow" w:eastAsia="MS Mincho" w:hAnsi="Arial Narrow" w:cs="Trebuchet MS"/>
          <w:bCs/>
          <w:iCs/>
          <w:lang w:val="es-ES_tradnl"/>
        </w:rPr>
        <w:t>9.43</w:t>
      </w:r>
      <w:r w:rsidRPr="00242FC2">
        <w:rPr>
          <w:rFonts w:ascii="Arial Narrow" w:eastAsia="MS Mincho" w:hAnsi="Arial Narrow" w:cs="Trebuchet MS"/>
          <w:bCs/>
          <w:iCs/>
          <w:lang w:val="es-ES_tradnl"/>
        </w:rPr>
        <w:t xml:space="preserve"> km de r</w:t>
      </w:r>
      <w:r w:rsidR="00242FC2">
        <w:rPr>
          <w:rFonts w:ascii="Arial Narrow" w:eastAsia="MS Mincho" w:hAnsi="Arial Narrow" w:cs="Trebuchet MS"/>
          <w:bCs/>
          <w:iCs/>
          <w:lang w:val="es-ES_tradnl"/>
        </w:rPr>
        <w:t xml:space="preserve">edes de baja tensión a 120/240 </w:t>
      </w:r>
      <w:r w:rsidRPr="00242FC2">
        <w:rPr>
          <w:rFonts w:ascii="Arial Narrow" w:eastAsia="MS Mincho" w:hAnsi="Arial Narrow" w:cs="Trebuchet MS"/>
          <w:bCs/>
          <w:iCs/>
          <w:lang w:val="es-ES_tradnl"/>
        </w:rPr>
        <w:t xml:space="preserve">V en conductor </w:t>
      </w:r>
      <w:proofErr w:type="spellStart"/>
      <w:r w:rsidRPr="00242FC2">
        <w:rPr>
          <w:rFonts w:ascii="Arial Narrow" w:eastAsia="MS Mincho" w:hAnsi="Arial Narrow" w:cs="Trebuchet MS"/>
          <w:bCs/>
          <w:iCs/>
          <w:lang w:val="es-ES_tradnl"/>
        </w:rPr>
        <w:t>Triplex</w:t>
      </w:r>
      <w:proofErr w:type="spellEnd"/>
      <w:r w:rsidRPr="00242FC2">
        <w:rPr>
          <w:rFonts w:ascii="Arial Narrow" w:eastAsia="MS Mincho" w:hAnsi="Arial Narrow" w:cs="Trebuchet MS"/>
          <w:bCs/>
          <w:iCs/>
          <w:lang w:val="es-ES_tradnl"/>
        </w:rPr>
        <w:t xml:space="preserve"> 2/0 </w:t>
      </w:r>
    </w:p>
    <w:p w:rsidR="004346BF" w:rsidRPr="00242FC2" w:rsidRDefault="004346BF" w:rsidP="004346BF">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B979E3">
        <w:rPr>
          <w:rFonts w:ascii="Arial Narrow" w:eastAsia="MS Mincho" w:hAnsi="Arial Narrow" w:cs="Trebuchet MS"/>
          <w:bCs/>
          <w:lang w:val="es-ES_tradnl"/>
        </w:rPr>
        <w:t>32</w:t>
      </w:r>
      <w:r w:rsidRPr="00242FC2">
        <w:rPr>
          <w:rFonts w:ascii="Arial Narrow" w:eastAsia="MS Mincho" w:hAnsi="Arial Narrow" w:cs="Trebuchet MS"/>
          <w:bCs/>
          <w:lang w:val="es-ES_tradnl"/>
        </w:rPr>
        <w:t xml:space="preserve"> transformadores de distribución. </w:t>
      </w:r>
    </w:p>
    <w:p w:rsidR="004346BF" w:rsidRPr="00242FC2" w:rsidRDefault="004346BF" w:rsidP="004346BF">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B979E3">
        <w:rPr>
          <w:rFonts w:ascii="Arial Narrow" w:eastAsia="MS Mincho" w:hAnsi="Arial Narrow" w:cs="Trebuchet MS"/>
          <w:bCs/>
          <w:lang w:val="es-ES_tradnl"/>
        </w:rPr>
        <w:t>182</w:t>
      </w:r>
      <w:r w:rsidRPr="00242FC2">
        <w:rPr>
          <w:rFonts w:ascii="Arial Narrow" w:eastAsia="MS Mincho" w:hAnsi="Arial Narrow" w:cs="Trebuchet MS"/>
          <w:bCs/>
          <w:lang w:val="es-ES_tradnl"/>
        </w:rPr>
        <w:t xml:space="preserve"> luminarias.</w:t>
      </w:r>
    </w:p>
    <w:p w:rsidR="004346BF" w:rsidRPr="00E852B0" w:rsidRDefault="004346BF" w:rsidP="004346BF">
      <w:pPr>
        <w:pStyle w:val="Prrafodelista"/>
        <w:widowControl w:val="0"/>
        <w:numPr>
          <w:ilvl w:val="0"/>
          <w:numId w:val="13"/>
        </w:numPr>
        <w:spacing w:after="0"/>
        <w:ind w:left="1491" w:hanging="357"/>
        <w:jc w:val="both"/>
        <w:rPr>
          <w:rFonts w:ascii="Arial Narrow" w:eastAsia="MS Mincho" w:hAnsi="Arial Narrow" w:cs="Trebuchet MS"/>
          <w:bCs/>
          <w:color w:val="000000" w:themeColor="text1"/>
          <w:lang w:val="es-ES_tradnl"/>
        </w:rPr>
      </w:pPr>
      <w:r w:rsidRPr="00E852B0">
        <w:rPr>
          <w:rFonts w:ascii="Arial Narrow" w:eastAsia="MS Mincho" w:hAnsi="Arial Narrow" w:cs="Trebuchet MS"/>
          <w:bCs/>
          <w:color w:val="000000" w:themeColor="text1"/>
          <w:lang w:val="es-ES_tradnl"/>
        </w:rPr>
        <w:t>Instalación de</w:t>
      </w:r>
      <w:r w:rsidR="00242FC2" w:rsidRPr="00E852B0">
        <w:rPr>
          <w:rFonts w:ascii="Arial Narrow" w:eastAsia="MS Mincho" w:hAnsi="Arial Narrow" w:cs="Trebuchet MS"/>
          <w:bCs/>
          <w:color w:val="000000" w:themeColor="text1"/>
          <w:lang w:val="es-ES_tradnl"/>
        </w:rPr>
        <w:t xml:space="preserve"> </w:t>
      </w:r>
      <w:r w:rsidR="00B979E3">
        <w:rPr>
          <w:rFonts w:ascii="Arial Narrow" w:eastAsia="MS Mincho" w:hAnsi="Arial Narrow" w:cs="Trebuchet MS"/>
          <w:bCs/>
          <w:color w:val="000000" w:themeColor="text1"/>
          <w:lang w:val="es-ES_tradnl"/>
        </w:rPr>
        <w:t>933</w:t>
      </w:r>
      <w:r w:rsidR="00E852B0" w:rsidRPr="00E852B0">
        <w:rPr>
          <w:rFonts w:ascii="Arial Narrow" w:eastAsia="MS Mincho" w:hAnsi="Arial Narrow" w:cs="Trebuchet MS"/>
          <w:bCs/>
          <w:color w:val="000000" w:themeColor="text1"/>
          <w:lang w:val="es-ES_tradnl"/>
        </w:rPr>
        <w:t xml:space="preserve"> </w:t>
      </w:r>
      <w:r w:rsidR="00550BDB">
        <w:rPr>
          <w:rFonts w:ascii="Arial Narrow" w:eastAsia="MS Mincho" w:hAnsi="Arial Narrow" w:cs="Trebuchet MS"/>
          <w:bCs/>
          <w:color w:val="000000" w:themeColor="text1"/>
          <w:lang w:val="es-ES_tradnl"/>
        </w:rPr>
        <w:t xml:space="preserve">acometidas </w:t>
      </w:r>
      <w:r w:rsidR="00550BDB" w:rsidRPr="00E852B0">
        <w:rPr>
          <w:rFonts w:ascii="Arial Narrow" w:eastAsia="MS Mincho" w:hAnsi="Arial Narrow" w:cs="Trebuchet MS"/>
          <w:bCs/>
          <w:color w:val="000000" w:themeColor="text1"/>
          <w:lang w:val="es-ES_tradnl"/>
        </w:rPr>
        <w:t xml:space="preserve"> de 120/240 V</w:t>
      </w:r>
    </w:p>
    <w:p w:rsidR="001263C7" w:rsidRDefault="004346BF" w:rsidP="001263C7">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Instalación de elementos de protección, telecontrol y seccionamiento en las redes del circuito.</w:t>
      </w:r>
    </w:p>
    <w:p w:rsidR="00A278C9" w:rsidRPr="00457599" w:rsidRDefault="001263C7" w:rsidP="00A278C9">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457599">
        <w:rPr>
          <w:rFonts w:ascii="Arial Narrow" w:eastAsia="MS Mincho" w:hAnsi="Arial Narrow" w:cs="Trebuchet MS"/>
          <w:bCs/>
          <w:lang w:val="es-ES_tradnl"/>
        </w:rPr>
        <w:t xml:space="preserve">La construcción de las redes es </w:t>
      </w:r>
      <w:r w:rsidR="00B979E3">
        <w:rPr>
          <w:rFonts w:ascii="Arial Narrow" w:eastAsia="MS Mincho" w:hAnsi="Arial Narrow" w:cs="Trebuchet MS"/>
          <w:bCs/>
          <w:lang w:val="es-ES_tradnl"/>
        </w:rPr>
        <w:t>normal</w:t>
      </w:r>
      <w:r w:rsidR="00E852B0" w:rsidRPr="00457599">
        <w:rPr>
          <w:rFonts w:ascii="Arial Narrow" w:eastAsia="MS Mincho" w:hAnsi="Arial Narrow" w:cs="Trebuchet MS"/>
          <w:bCs/>
          <w:lang w:val="es-ES_tradnl"/>
        </w:rPr>
        <w:t>.</w:t>
      </w:r>
    </w:p>
    <w:p w:rsidR="00A278C9" w:rsidRPr="00B93E88" w:rsidRDefault="00A278C9" w:rsidP="00A278C9">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B93E88">
        <w:rPr>
          <w:rFonts w:ascii="Arial Narrow" w:eastAsia="MS Mincho" w:hAnsi="Arial Narrow" w:cs="Trebuchet MS"/>
          <w:bCs/>
          <w:lang w:val="es-ES_tradnl"/>
        </w:rPr>
        <w:t>El tip</w:t>
      </w:r>
      <w:r w:rsidR="00B93E88" w:rsidRPr="00B93E88">
        <w:rPr>
          <w:rFonts w:ascii="Arial Narrow" w:eastAsia="MS Mincho" w:hAnsi="Arial Narrow" w:cs="Trebuchet MS"/>
          <w:bCs/>
          <w:lang w:val="es-ES_tradnl"/>
        </w:rPr>
        <w:t>o de tecnología de la medida básico</w:t>
      </w:r>
    </w:p>
    <w:p w:rsidR="004346BF" w:rsidRPr="00242FC2" w:rsidRDefault="004346BF" w:rsidP="004346BF">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Desmonte de redes existentes.</w:t>
      </w:r>
    </w:p>
    <w:p w:rsidR="004346BF" w:rsidRDefault="004346BF" w:rsidP="004346BF">
      <w:pPr>
        <w:pStyle w:val="Prrafodelista"/>
        <w:widowControl w:val="0"/>
        <w:spacing w:after="0" w:line="360" w:lineRule="auto"/>
        <w:ind w:left="1491"/>
        <w:jc w:val="both"/>
        <w:rPr>
          <w:rFonts w:ascii="Arial Narrow" w:eastAsia="MS Mincho" w:hAnsi="Arial Narrow" w:cs="Trebuchet MS"/>
          <w:bCs/>
          <w:color w:val="FF0000"/>
          <w:lang w:val="es-ES_tradnl"/>
        </w:rPr>
      </w:pPr>
    </w:p>
    <w:p w:rsidR="00242FC2" w:rsidRDefault="00D76D30" w:rsidP="00242FC2">
      <w:pPr>
        <w:widowControl w:val="0"/>
        <w:numPr>
          <w:ilvl w:val="0"/>
          <w:numId w:val="6"/>
        </w:numPr>
        <w:spacing w:after="0" w:line="240" w:lineRule="auto"/>
        <w:rPr>
          <w:rFonts w:ascii="Arial Narrow" w:eastAsia="MS Mincho" w:hAnsi="Arial Narrow" w:cs="Trebuchet MS"/>
          <w:bCs/>
          <w:lang w:val="es-ES_tradnl"/>
        </w:rPr>
      </w:pPr>
      <w:r>
        <w:rPr>
          <w:rFonts w:ascii="Arial Narrow" w:eastAsia="MS Mincho" w:hAnsi="Arial Narrow" w:cs="Trebuchet MS"/>
          <w:b/>
          <w:bCs/>
          <w:lang w:val="es-ES_tradnl"/>
        </w:rPr>
        <w:t xml:space="preserve">Proyecto </w:t>
      </w:r>
      <w:r w:rsidR="00B93E88">
        <w:rPr>
          <w:rFonts w:ascii="Arial Narrow" w:eastAsia="MS Mincho" w:hAnsi="Arial Narrow" w:cs="Trebuchet MS"/>
          <w:b/>
          <w:bCs/>
          <w:lang w:val="es-ES_tradnl"/>
        </w:rPr>
        <w:t>2</w:t>
      </w:r>
      <w:r w:rsidR="00B93E88" w:rsidRPr="00242FC2">
        <w:rPr>
          <w:rFonts w:ascii="Arial Narrow" w:eastAsia="MS Mincho" w:hAnsi="Arial Narrow" w:cs="Trebuchet MS"/>
          <w:b/>
          <w:bCs/>
          <w:lang w:val="es-ES_tradnl"/>
        </w:rPr>
        <w:t>:</w:t>
      </w:r>
      <w:r w:rsidR="004346BF" w:rsidRPr="00242FC2">
        <w:rPr>
          <w:rFonts w:ascii="Arial Narrow" w:eastAsia="MS Mincho" w:hAnsi="Arial Narrow" w:cs="Trebuchet MS"/>
          <w:b/>
          <w:bCs/>
          <w:lang w:val="es-ES_tradnl"/>
        </w:rPr>
        <w:t xml:space="preserve"> </w:t>
      </w:r>
      <w:r w:rsidR="00242FC2" w:rsidRPr="005324D3">
        <w:rPr>
          <w:rFonts w:ascii="Arial Narrow" w:eastAsia="MS Mincho" w:hAnsi="Arial Narrow" w:cs="Trebuchet MS"/>
          <w:b/>
          <w:bCs/>
          <w:lang w:val="es-ES_tradnl"/>
        </w:rPr>
        <w:t xml:space="preserve">R.C. </w:t>
      </w:r>
      <w:r w:rsidR="00550BDB">
        <w:rPr>
          <w:rFonts w:ascii="Arial Narrow" w:eastAsia="MS Mincho" w:hAnsi="Arial Narrow" w:cs="Trebuchet MS"/>
          <w:b/>
          <w:bCs/>
          <w:lang w:val="es-ES_tradnl"/>
        </w:rPr>
        <w:t xml:space="preserve">Bo. </w:t>
      </w:r>
      <w:r w:rsidR="00B93E88">
        <w:rPr>
          <w:rFonts w:ascii="Arial Narrow" w:eastAsia="MS Mincho" w:hAnsi="Arial Narrow" w:cs="Trebuchet MS"/>
          <w:b/>
          <w:bCs/>
          <w:lang w:val="es-ES_tradnl"/>
        </w:rPr>
        <w:t xml:space="preserve">Sur Loma de Castañuelas </w:t>
      </w:r>
    </w:p>
    <w:p w:rsidR="004346BF" w:rsidRPr="005324D3" w:rsidRDefault="004346BF" w:rsidP="00242FC2">
      <w:pPr>
        <w:widowControl w:val="0"/>
        <w:spacing w:after="0" w:line="240" w:lineRule="auto"/>
        <w:ind w:left="1080"/>
        <w:rPr>
          <w:rFonts w:ascii="Arial Narrow" w:eastAsia="MS Mincho" w:hAnsi="Arial Narrow" w:cs="Trebuchet MS"/>
          <w:b/>
          <w:bCs/>
          <w:color w:val="FF0000"/>
          <w:lang w:val="es-ES_tradnl"/>
        </w:rPr>
      </w:pPr>
    </w:p>
    <w:p w:rsidR="004346BF" w:rsidRPr="00242FC2" w:rsidRDefault="004346BF" w:rsidP="00242FC2">
      <w:pPr>
        <w:pStyle w:val="Prrafodelista"/>
        <w:widowControl w:val="0"/>
        <w:spacing w:after="0"/>
        <w:ind w:left="1491"/>
        <w:jc w:val="both"/>
        <w:rPr>
          <w:rFonts w:ascii="Arial Narrow" w:eastAsia="MS Mincho" w:hAnsi="Arial Narrow" w:cs="Trebuchet MS"/>
          <w:bCs/>
          <w:lang w:val="es-ES_tradnl"/>
        </w:rPr>
      </w:pPr>
    </w:p>
    <w:p w:rsidR="00242FC2" w:rsidRPr="005324D3" w:rsidRDefault="00242FC2" w:rsidP="00242FC2">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5324D3">
        <w:rPr>
          <w:rFonts w:ascii="Arial Narrow" w:eastAsia="MS Mincho" w:hAnsi="Arial Narrow" w:cs="Trebuchet MS"/>
          <w:bCs/>
          <w:lang w:val="es-ES_tradnl"/>
        </w:rPr>
        <w:t>Suministro de todos los materiales requeridos para la construcción de la obra.</w:t>
      </w:r>
    </w:p>
    <w:p w:rsidR="00242FC2" w:rsidRPr="00242FC2" w:rsidRDefault="00242FC2" w:rsidP="00242FC2">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B979E3">
        <w:rPr>
          <w:rFonts w:ascii="Arial Narrow" w:eastAsia="MS Mincho" w:hAnsi="Arial Narrow" w:cs="Trebuchet MS"/>
          <w:bCs/>
          <w:iCs/>
          <w:lang w:val="es-ES_tradnl"/>
        </w:rPr>
        <w:t>315</w:t>
      </w:r>
      <w:r>
        <w:rPr>
          <w:rFonts w:ascii="Arial Narrow" w:eastAsia="MS Mincho" w:hAnsi="Arial Narrow" w:cs="Trebuchet MS"/>
          <w:bCs/>
          <w:iCs/>
          <w:lang w:val="es-ES_tradnl"/>
        </w:rPr>
        <w:t xml:space="preserve"> </w:t>
      </w:r>
      <w:r w:rsidRPr="00242FC2">
        <w:rPr>
          <w:rFonts w:ascii="Arial Narrow" w:eastAsia="MS Mincho" w:hAnsi="Arial Narrow" w:cs="Trebuchet MS"/>
          <w:bCs/>
          <w:iCs/>
          <w:lang w:val="es-ES_tradnl"/>
        </w:rPr>
        <w:t>postes de hormigón armado vibrado o pretensado.</w:t>
      </w:r>
    </w:p>
    <w:p w:rsidR="00242FC2" w:rsidRPr="00242FC2" w:rsidRDefault="00242FC2" w:rsidP="00242FC2">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B979E3">
        <w:rPr>
          <w:rFonts w:ascii="Arial Narrow" w:eastAsia="MS Mincho" w:hAnsi="Arial Narrow" w:cs="Trebuchet MS"/>
          <w:bCs/>
          <w:iCs/>
          <w:color w:val="000000"/>
          <w:lang w:val="es-ES_tradnl"/>
        </w:rPr>
        <w:t>2.92</w:t>
      </w:r>
      <w:r>
        <w:rPr>
          <w:rFonts w:ascii="Arial Narrow" w:eastAsia="MS Mincho" w:hAnsi="Arial Narrow" w:cs="Trebuchet MS"/>
          <w:bCs/>
          <w:iCs/>
          <w:color w:val="000000"/>
          <w:lang w:val="es-ES_tradnl"/>
        </w:rPr>
        <w:t xml:space="preserve"> </w:t>
      </w:r>
      <w:r w:rsidRPr="00242FC2">
        <w:rPr>
          <w:rFonts w:ascii="Arial Narrow" w:eastAsia="MS Mincho" w:hAnsi="Arial Narrow" w:cs="Trebuchet MS"/>
          <w:bCs/>
          <w:iCs/>
          <w:color w:val="000000"/>
          <w:lang w:val="es-ES_tradnl"/>
        </w:rPr>
        <w:t xml:space="preserve"> km de redes de media tensión </w:t>
      </w:r>
      <w:r>
        <w:rPr>
          <w:rFonts w:ascii="Arial Narrow" w:eastAsia="MS Mincho" w:hAnsi="Arial Narrow" w:cs="Trebuchet MS"/>
          <w:bCs/>
          <w:iCs/>
          <w:color w:val="000000"/>
          <w:lang w:val="es-ES_tradnl"/>
        </w:rPr>
        <w:t xml:space="preserve">a 12.5 </w:t>
      </w:r>
      <w:proofErr w:type="spellStart"/>
      <w:r>
        <w:rPr>
          <w:rFonts w:ascii="Arial Narrow" w:eastAsia="MS Mincho" w:hAnsi="Arial Narrow" w:cs="Trebuchet MS"/>
          <w:bCs/>
          <w:iCs/>
          <w:color w:val="000000"/>
          <w:lang w:val="es-ES_tradnl"/>
        </w:rPr>
        <w:t>kV</w:t>
      </w:r>
      <w:proofErr w:type="spellEnd"/>
      <w:r>
        <w:rPr>
          <w:rFonts w:ascii="Arial Narrow" w:eastAsia="MS Mincho" w:hAnsi="Arial Narrow" w:cs="Trebuchet MS"/>
          <w:bCs/>
          <w:iCs/>
          <w:color w:val="000000"/>
          <w:lang w:val="es-ES_tradnl"/>
        </w:rPr>
        <w:t xml:space="preserve"> en conductor AAAC 4/0</w:t>
      </w:r>
    </w:p>
    <w:p w:rsidR="00242FC2" w:rsidRPr="00242FC2" w:rsidRDefault="00242FC2" w:rsidP="00242FC2">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B979E3">
        <w:rPr>
          <w:rFonts w:ascii="Arial Narrow" w:eastAsia="MS Mincho" w:hAnsi="Arial Narrow" w:cs="Trebuchet MS"/>
          <w:bCs/>
          <w:iCs/>
          <w:color w:val="000000"/>
          <w:lang w:val="es-ES_tradnl"/>
        </w:rPr>
        <w:t>3.98</w:t>
      </w:r>
      <w:r>
        <w:rPr>
          <w:rFonts w:ascii="Arial Narrow" w:eastAsia="MS Mincho" w:hAnsi="Arial Narrow" w:cs="Trebuchet MS"/>
          <w:bCs/>
          <w:iCs/>
          <w:color w:val="000000"/>
          <w:lang w:val="es-ES_tradnl"/>
        </w:rPr>
        <w:t xml:space="preserve"> </w:t>
      </w:r>
      <w:r w:rsidRPr="00242FC2">
        <w:rPr>
          <w:rFonts w:ascii="Arial Narrow" w:eastAsia="MS Mincho" w:hAnsi="Arial Narrow" w:cs="Trebuchet MS"/>
          <w:bCs/>
          <w:iCs/>
          <w:color w:val="000000"/>
          <w:lang w:val="es-ES_tradnl"/>
        </w:rPr>
        <w:t xml:space="preserve"> km de redes de media tensión a 7.2 </w:t>
      </w:r>
      <w:proofErr w:type="spellStart"/>
      <w:r w:rsidRPr="00242FC2">
        <w:rPr>
          <w:rFonts w:ascii="Arial Narrow" w:eastAsia="MS Mincho" w:hAnsi="Arial Narrow" w:cs="Trebuchet MS"/>
          <w:bCs/>
          <w:iCs/>
          <w:color w:val="000000"/>
          <w:lang w:val="es-ES_tradnl"/>
        </w:rPr>
        <w:t>kV</w:t>
      </w:r>
      <w:proofErr w:type="spellEnd"/>
      <w:r w:rsidRPr="00242FC2">
        <w:rPr>
          <w:rFonts w:ascii="Arial Narrow" w:eastAsia="MS Mincho" w:hAnsi="Arial Narrow" w:cs="Trebuchet MS"/>
          <w:bCs/>
          <w:iCs/>
          <w:color w:val="000000"/>
          <w:lang w:val="es-ES_tradnl"/>
        </w:rPr>
        <w:t xml:space="preserve"> en conductor AAAC  2/0 </w:t>
      </w:r>
    </w:p>
    <w:p w:rsidR="00242FC2" w:rsidRPr="00242FC2" w:rsidRDefault="00242FC2" w:rsidP="00242FC2">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B979E3">
        <w:rPr>
          <w:rFonts w:ascii="Arial Narrow" w:eastAsia="MS Mincho" w:hAnsi="Arial Narrow" w:cs="Trebuchet MS"/>
          <w:bCs/>
          <w:iCs/>
          <w:lang w:val="es-ES_tradnl"/>
        </w:rPr>
        <w:t>12.55</w:t>
      </w:r>
      <w:r>
        <w:rPr>
          <w:rFonts w:ascii="Arial Narrow" w:eastAsia="MS Mincho" w:hAnsi="Arial Narrow" w:cs="Trebuchet MS"/>
          <w:bCs/>
          <w:iCs/>
          <w:lang w:val="es-ES_tradnl"/>
        </w:rPr>
        <w:t xml:space="preserve"> </w:t>
      </w:r>
      <w:r w:rsidRPr="00242FC2">
        <w:rPr>
          <w:rFonts w:ascii="Arial Narrow" w:eastAsia="MS Mincho" w:hAnsi="Arial Narrow" w:cs="Trebuchet MS"/>
          <w:bCs/>
          <w:iCs/>
          <w:lang w:val="es-ES_tradnl"/>
        </w:rPr>
        <w:t xml:space="preserve"> km de r</w:t>
      </w:r>
      <w:r>
        <w:rPr>
          <w:rFonts w:ascii="Arial Narrow" w:eastAsia="MS Mincho" w:hAnsi="Arial Narrow" w:cs="Trebuchet MS"/>
          <w:bCs/>
          <w:iCs/>
          <w:lang w:val="es-ES_tradnl"/>
        </w:rPr>
        <w:t xml:space="preserve">edes de baja tensión a 120/240 </w:t>
      </w:r>
      <w:r w:rsidRPr="00242FC2">
        <w:rPr>
          <w:rFonts w:ascii="Arial Narrow" w:eastAsia="MS Mincho" w:hAnsi="Arial Narrow" w:cs="Trebuchet MS"/>
          <w:bCs/>
          <w:iCs/>
          <w:lang w:val="es-ES_tradnl"/>
        </w:rPr>
        <w:t xml:space="preserve">V en conductor </w:t>
      </w:r>
      <w:proofErr w:type="spellStart"/>
      <w:r w:rsidRPr="00242FC2">
        <w:rPr>
          <w:rFonts w:ascii="Arial Narrow" w:eastAsia="MS Mincho" w:hAnsi="Arial Narrow" w:cs="Trebuchet MS"/>
          <w:bCs/>
          <w:iCs/>
          <w:lang w:val="es-ES_tradnl"/>
        </w:rPr>
        <w:t>Triplex</w:t>
      </w:r>
      <w:proofErr w:type="spellEnd"/>
      <w:r w:rsidRPr="00242FC2">
        <w:rPr>
          <w:rFonts w:ascii="Arial Narrow" w:eastAsia="MS Mincho" w:hAnsi="Arial Narrow" w:cs="Trebuchet MS"/>
          <w:bCs/>
          <w:iCs/>
          <w:lang w:val="es-ES_tradnl"/>
        </w:rPr>
        <w:t xml:space="preserve"> 2/0 </w:t>
      </w:r>
    </w:p>
    <w:p w:rsidR="00242FC2" w:rsidRPr="00242FC2" w:rsidRDefault="00242FC2" w:rsidP="00242FC2">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B979E3">
        <w:rPr>
          <w:rFonts w:ascii="Arial Narrow" w:eastAsia="MS Mincho" w:hAnsi="Arial Narrow" w:cs="Trebuchet MS"/>
          <w:bCs/>
          <w:lang w:val="es-ES_tradnl"/>
        </w:rPr>
        <w:t>31</w:t>
      </w:r>
      <w:r w:rsidRPr="00242FC2">
        <w:rPr>
          <w:rFonts w:ascii="Arial Narrow" w:eastAsia="MS Mincho" w:hAnsi="Arial Narrow" w:cs="Trebuchet MS"/>
          <w:bCs/>
          <w:lang w:val="es-ES_tradnl"/>
        </w:rPr>
        <w:t xml:space="preserve"> transformadores de distribución. </w:t>
      </w:r>
    </w:p>
    <w:p w:rsidR="00242FC2" w:rsidRPr="00242FC2" w:rsidRDefault="00242FC2" w:rsidP="00242FC2">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B979E3">
        <w:rPr>
          <w:rFonts w:ascii="Arial Narrow" w:eastAsia="MS Mincho" w:hAnsi="Arial Narrow" w:cs="Trebuchet MS"/>
          <w:bCs/>
          <w:lang w:val="es-ES_tradnl"/>
        </w:rPr>
        <w:t>290</w:t>
      </w:r>
      <w:r w:rsidRPr="00242FC2">
        <w:rPr>
          <w:rFonts w:ascii="Arial Narrow" w:eastAsia="MS Mincho" w:hAnsi="Arial Narrow" w:cs="Trebuchet MS"/>
          <w:bCs/>
          <w:lang w:val="es-ES_tradnl"/>
        </w:rPr>
        <w:t xml:space="preserve"> luminarias.</w:t>
      </w:r>
    </w:p>
    <w:p w:rsidR="00242FC2" w:rsidRPr="00E852B0" w:rsidRDefault="00242FC2" w:rsidP="00242FC2">
      <w:pPr>
        <w:pStyle w:val="Prrafodelista"/>
        <w:widowControl w:val="0"/>
        <w:numPr>
          <w:ilvl w:val="0"/>
          <w:numId w:val="16"/>
        </w:numPr>
        <w:spacing w:after="0"/>
        <w:ind w:left="1491" w:hanging="357"/>
        <w:jc w:val="both"/>
        <w:rPr>
          <w:rFonts w:ascii="Arial Narrow" w:eastAsia="MS Mincho" w:hAnsi="Arial Narrow" w:cs="Trebuchet MS"/>
          <w:bCs/>
          <w:color w:val="000000" w:themeColor="text1"/>
          <w:lang w:val="es-ES_tradnl"/>
        </w:rPr>
      </w:pPr>
      <w:r w:rsidRPr="00E852B0">
        <w:rPr>
          <w:rFonts w:ascii="Arial Narrow" w:eastAsia="MS Mincho" w:hAnsi="Arial Narrow" w:cs="Trebuchet MS"/>
          <w:bCs/>
          <w:color w:val="000000" w:themeColor="text1"/>
          <w:lang w:val="es-ES_tradnl"/>
        </w:rPr>
        <w:t>Instalación de</w:t>
      </w:r>
      <w:r w:rsidR="00E852B0" w:rsidRPr="00E852B0">
        <w:rPr>
          <w:rFonts w:ascii="Arial Narrow" w:eastAsia="MS Mincho" w:hAnsi="Arial Narrow" w:cs="Trebuchet MS"/>
          <w:bCs/>
          <w:color w:val="000000" w:themeColor="text1"/>
          <w:lang w:val="es-ES_tradnl"/>
        </w:rPr>
        <w:t xml:space="preserve"> </w:t>
      </w:r>
      <w:r w:rsidR="00B979E3">
        <w:rPr>
          <w:rFonts w:ascii="Arial Narrow" w:eastAsia="MS Mincho" w:hAnsi="Arial Narrow" w:cs="Trebuchet MS"/>
          <w:bCs/>
          <w:color w:val="000000" w:themeColor="text1"/>
          <w:lang w:val="es-ES_tradnl"/>
        </w:rPr>
        <w:t>851</w:t>
      </w:r>
      <w:r w:rsidR="00550BDB">
        <w:rPr>
          <w:rFonts w:ascii="Arial Narrow" w:eastAsia="MS Mincho" w:hAnsi="Arial Narrow" w:cs="Trebuchet MS"/>
          <w:bCs/>
          <w:color w:val="000000" w:themeColor="text1"/>
          <w:lang w:val="es-ES_tradnl"/>
        </w:rPr>
        <w:t xml:space="preserve"> acometidas </w:t>
      </w:r>
      <w:r w:rsidRPr="00E852B0">
        <w:rPr>
          <w:rFonts w:ascii="Arial Narrow" w:eastAsia="MS Mincho" w:hAnsi="Arial Narrow" w:cs="Trebuchet MS"/>
          <w:bCs/>
          <w:color w:val="000000" w:themeColor="text1"/>
          <w:lang w:val="es-ES_tradnl"/>
        </w:rPr>
        <w:t xml:space="preserve"> de 120/240 V </w:t>
      </w:r>
    </w:p>
    <w:p w:rsidR="001263C7" w:rsidRDefault="00242FC2" w:rsidP="001263C7">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Instalación de elementos de protección, telecontrol y seccionamiento en las redes del circuito.</w:t>
      </w:r>
    </w:p>
    <w:p w:rsidR="00A278C9" w:rsidRPr="00457599" w:rsidRDefault="001263C7" w:rsidP="00A278C9">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457599">
        <w:rPr>
          <w:rFonts w:ascii="Arial Narrow" w:eastAsia="MS Mincho" w:hAnsi="Arial Narrow" w:cs="Trebuchet MS"/>
          <w:bCs/>
          <w:lang w:val="es-ES_tradnl"/>
        </w:rPr>
        <w:t>La constru</w:t>
      </w:r>
      <w:r w:rsidR="00B979E3">
        <w:rPr>
          <w:rFonts w:ascii="Arial Narrow" w:eastAsia="MS Mincho" w:hAnsi="Arial Narrow" w:cs="Trebuchet MS"/>
          <w:bCs/>
          <w:lang w:val="es-ES_tradnl"/>
        </w:rPr>
        <w:t>cción de las redes es normal</w:t>
      </w:r>
      <w:r w:rsidRPr="00457599">
        <w:rPr>
          <w:rFonts w:ascii="Arial Narrow" w:eastAsia="MS Mincho" w:hAnsi="Arial Narrow" w:cs="Trebuchet MS"/>
          <w:bCs/>
          <w:lang w:val="es-ES_tradnl"/>
        </w:rPr>
        <w:t>.</w:t>
      </w:r>
    </w:p>
    <w:p w:rsidR="001263C7" w:rsidRPr="00B93E88" w:rsidRDefault="00A278C9" w:rsidP="00A278C9">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B93E88">
        <w:rPr>
          <w:rFonts w:ascii="Arial Narrow" w:eastAsia="MS Mincho" w:hAnsi="Arial Narrow" w:cs="Trebuchet MS"/>
          <w:bCs/>
          <w:lang w:val="es-ES_tradnl"/>
        </w:rPr>
        <w:t xml:space="preserve">El tipo de tecnología de la medida </w:t>
      </w:r>
      <w:r w:rsidR="00B93E88" w:rsidRPr="00B93E88">
        <w:rPr>
          <w:rFonts w:ascii="Arial Narrow" w:eastAsia="MS Mincho" w:hAnsi="Arial Narrow" w:cs="Trebuchet MS"/>
          <w:bCs/>
          <w:lang w:val="es-ES_tradnl"/>
        </w:rPr>
        <w:t>básico</w:t>
      </w:r>
    </w:p>
    <w:p w:rsidR="001263C7" w:rsidRDefault="001263C7" w:rsidP="001263C7">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1263C7">
        <w:rPr>
          <w:rFonts w:ascii="Arial Narrow" w:eastAsia="MS Mincho" w:hAnsi="Arial Narrow" w:cs="Trebuchet MS"/>
          <w:bCs/>
          <w:lang w:val="es-ES_tradnl"/>
        </w:rPr>
        <w:t>Desmonte de redes existentes.</w:t>
      </w:r>
    </w:p>
    <w:p w:rsidR="00B93E88" w:rsidRDefault="00B93E88" w:rsidP="00B93E88">
      <w:pPr>
        <w:widowControl w:val="0"/>
        <w:spacing w:after="0"/>
        <w:jc w:val="both"/>
        <w:rPr>
          <w:rFonts w:ascii="Arial Narrow" w:eastAsia="MS Mincho" w:hAnsi="Arial Narrow" w:cs="Trebuchet MS"/>
          <w:bCs/>
          <w:lang w:val="es-ES_tradnl"/>
        </w:rPr>
      </w:pPr>
    </w:p>
    <w:p w:rsidR="00EA3208" w:rsidRPr="006F1C4C" w:rsidRDefault="00EA3208" w:rsidP="00C8060C">
      <w:pPr>
        <w:pStyle w:val="Prrafodelista"/>
        <w:widowControl w:val="0"/>
        <w:numPr>
          <w:ilvl w:val="0"/>
          <w:numId w:val="22"/>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6F1C4C">
        <w:rPr>
          <w:rFonts w:ascii="Arial Narrow" w:eastAsia="MS Mincho" w:hAnsi="Arial Narrow" w:cs="Trebuchet MS"/>
          <w:iCs/>
          <w:noProof/>
          <w:color w:val="000000" w:themeColor="text1"/>
          <w:lang w:val="es-ES_tradnl"/>
        </w:rPr>
        <w:lastRenderedPageBreak/>
        <w:t>Los postes a suministrar podrán ser de hormigón armado vibrado, hormigón armado pretensado o metálicos de chapa indistintamente</w:t>
      </w:r>
      <w:r w:rsidR="006F1C4C" w:rsidRPr="006F1C4C">
        <w:rPr>
          <w:rFonts w:ascii="Arial Narrow" w:eastAsia="MS Mincho" w:hAnsi="Arial Narrow" w:cs="Trebuchet MS"/>
          <w:iCs/>
          <w:noProof/>
          <w:color w:val="000000" w:themeColor="text1"/>
          <w:lang w:val="es-ES_tradnl"/>
        </w:rPr>
        <w:t xml:space="preserve"> siempre y cuando cumplan con las fichas técnicas de EDENORTE</w:t>
      </w:r>
      <w:r w:rsidRPr="006F1C4C">
        <w:rPr>
          <w:rFonts w:ascii="Arial Narrow" w:eastAsia="MS Mincho" w:hAnsi="Arial Narrow" w:cs="Trebuchet MS"/>
          <w:iCs/>
          <w:noProof/>
          <w:color w:val="000000" w:themeColor="text1"/>
          <w:lang w:val="es-ES_tradnl"/>
        </w:rPr>
        <w:t xml:space="preserve">, tal y como se indica en los listados de suministros adjunto a estos pliegos. </w:t>
      </w:r>
    </w:p>
    <w:p w:rsidR="00EA3208" w:rsidRPr="006F1C4C" w:rsidRDefault="00EA3208" w:rsidP="00C8060C">
      <w:pPr>
        <w:pStyle w:val="Prrafodelista"/>
        <w:widowControl w:val="0"/>
        <w:numPr>
          <w:ilvl w:val="0"/>
          <w:numId w:val="22"/>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6F1C4C">
        <w:rPr>
          <w:rFonts w:ascii="Arial Narrow" w:eastAsia="MS Mincho" w:hAnsi="Arial Narrow" w:cs="Trebuchet MS"/>
          <w:iCs/>
          <w:noProof/>
          <w:color w:val="000000" w:themeColor="text1"/>
          <w:lang w:val="es-ES_tradnl"/>
        </w:rPr>
        <w:t>Los transforma</w:t>
      </w:r>
      <w:r w:rsidR="00691C3F" w:rsidRPr="006F1C4C">
        <w:rPr>
          <w:rFonts w:ascii="Arial Narrow" w:eastAsia="MS Mincho" w:hAnsi="Arial Narrow" w:cs="Trebuchet MS"/>
          <w:iCs/>
          <w:noProof/>
          <w:color w:val="000000" w:themeColor="text1"/>
          <w:lang w:val="es-ES_tradnl"/>
        </w:rPr>
        <w:t xml:space="preserve">dores a suministrar </w:t>
      </w:r>
      <w:r w:rsidR="00C8060C" w:rsidRPr="006F1C4C">
        <w:rPr>
          <w:rFonts w:ascii="Arial Narrow" w:eastAsia="MS Mincho" w:hAnsi="Arial Narrow" w:cs="Trebuchet MS"/>
          <w:iCs/>
          <w:noProof/>
          <w:color w:val="000000" w:themeColor="text1"/>
          <w:lang w:val="es-ES_tradnl"/>
        </w:rPr>
        <w:t xml:space="preserve">tiene que ser nuevo </w:t>
      </w:r>
      <w:r w:rsidR="008F49A1" w:rsidRPr="006F1C4C">
        <w:rPr>
          <w:rFonts w:ascii="Arial Narrow" w:eastAsia="MS Mincho" w:hAnsi="Arial Narrow" w:cs="Trebuchet MS"/>
          <w:iCs/>
          <w:noProof/>
          <w:color w:val="000000" w:themeColor="text1"/>
          <w:lang w:val="es-ES_tradnl"/>
        </w:rPr>
        <w:t>a</w:t>
      </w:r>
      <w:r w:rsidRPr="006F1C4C">
        <w:rPr>
          <w:rFonts w:ascii="Arial Narrow" w:eastAsia="MS Mincho" w:hAnsi="Arial Narrow" w:cs="Trebuchet MS"/>
          <w:iCs/>
          <w:noProof/>
          <w:color w:val="000000" w:themeColor="text1"/>
          <w:lang w:val="es-ES_tradnl"/>
        </w:rPr>
        <w:t>utoprotegido (CSP)</w:t>
      </w:r>
      <w:r w:rsidR="00C8060C" w:rsidRPr="006F1C4C">
        <w:rPr>
          <w:rFonts w:ascii="Arial Narrow" w:eastAsia="MS Mincho" w:hAnsi="Arial Narrow" w:cs="Trebuchet MS"/>
          <w:iCs/>
          <w:noProof/>
          <w:color w:val="000000" w:themeColor="text1"/>
          <w:lang w:val="es-ES_tradnl"/>
        </w:rPr>
        <w:t>.</w:t>
      </w:r>
      <w:r w:rsidRPr="006F1C4C">
        <w:rPr>
          <w:rFonts w:ascii="Arial Narrow" w:eastAsia="MS Mincho" w:hAnsi="Arial Narrow" w:cs="Trebuchet MS"/>
          <w:iCs/>
          <w:noProof/>
          <w:color w:val="000000" w:themeColor="text1"/>
          <w:lang w:val="es-ES_tradnl"/>
        </w:rPr>
        <w:t xml:space="preserve"> </w:t>
      </w:r>
    </w:p>
    <w:p w:rsidR="00E834DD" w:rsidRPr="006F1C4C" w:rsidRDefault="00A7274D" w:rsidP="00C8060C">
      <w:pPr>
        <w:pStyle w:val="Prrafodelista"/>
        <w:widowControl w:val="0"/>
        <w:numPr>
          <w:ilvl w:val="0"/>
          <w:numId w:val="22"/>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6F1C4C">
        <w:rPr>
          <w:rFonts w:ascii="Arial Narrow" w:eastAsia="MS Mincho" w:hAnsi="Arial Narrow" w:cs="Trebuchet MS"/>
          <w:iCs/>
          <w:noProof/>
          <w:color w:val="000000" w:themeColor="text1"/>
          <w:lang w:val="es-ES_tradnl"/>
        </w:rPr>
        <w:t>L</w:t>
      </w:r>
      <w:r w:rsidR="00E834DD" w:rsidRPr="006F1C4C">
        <w:rPr>
          <w:rFonts w:ascii="Arial Narrow" w:eastAsia="MS Mincho" w:hAnsi="Arial Narrow" w:cs="Trebuchet MS"/>
          <w:iCs/>
          <w:noProof/>
          <w:color w:val="000000" w:themeColor="text1"/>
          <w:lang w:val="es-ES_tradnl"/>
        </w:rPr>
        <w:t xml:space="preserve">as Especificaciones Técnicas de los Materiales y de las Obras se encuentran </w:t>
      </w:r>
      <w:r w:rsidR="00E834DD" w:rsidRPr="006F1C4C">
        <w:rPr>
          <w:rFonts w:ascii="Arial Narrow" w:eastAsia="MS Mincho" w:hAnsi="Arial Narrow" w:cs="Trebuchet MS"/>
          <w:iCs/>
          <w:color w:val="000000" w:themeColor="text1"/>
        </w:rPr>
        <w:t>adjuntas al Pliego de Condiciones entregado para esta Comparación de Precios y</w:t>
      </w:r>
      <w:r w:rsidR="00E834DD" w:rsidRPr="006F1C4C">
        <w:rPr>
          <w:rFonts w:ascii="Arial Narrow" w:eastAsia="MS Mincho" w:hAnsi="Arial Narrow" w:cs="Trebuchet MS"/>
          <w:iCs/>
          <w:noProof/>
          <w:color w:val="000000" w:themeColor="text1"/>
          <w:lang w:val="es-ES_tradnl"/>
        </w:rPr>
        <w:t xml:space="preserve"> forman parte integral de los mismos.</w:t>
      </w:r>
    </w:p>
    <w:p w:rsidR="00C8060C" w:rsidRPr="006F1C4C" w:rsidRDefault="00C8060C" w:rsidP="00C8060C">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r w:rsidRPr="006F1C4C">
        <w:rPr>
          <w:rFonts w:ascii="Arial Narrow" w:eastAsia="MS Mincho" w:hAnsi="Arial Narrow" w:cs="Trebuchet MS"/>
          <w:b/>
          <w:bCs/>
          <w:color w:val="000000" w:themeColor="text1"/>
          <w:lang w:val="es-ES_tradnl"/>
        </w:rPr>
        <w:t xml:space="preserve">TIEMPO </w:t>
      </w:r>
      <w:r w:rsidR="001A5F42" w:rsidRPr="006F1C4C">
        <w:rPr>
          <w:rFonts w:ascii="Arial Narrow" w:eastAsia="MS Mincho" w:hAnsi="Arial Narrow" w:cs="Trebuchet MS"/>
          <w:b/>
          <w:bCs/>
          <w:color w:val="000000" w:themeColor="text1"/>
          <w:lang w:val="es-ES_tradnl"/>
        </w:rPr>
        <w:t xml:space="preserve"> DE EJECUCIÓN DE LA OBRA</w:t>
      </w:r>
    </w:p>
    <w:p w:rsidR="00C8060C" w:rsidRPr="006F1C4C" w:rsidRDefault="00C8060C" w:rsidP="00C8060C">
      <w:pPr>
        <w:widowControl w:val="0"/>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p>
    <w:p w:rsidR="00A7274D" w:rsidRPr="00E75846" w:rsidRDefault="00A7274D" w:rsidP="00C8060C">
      <w:pPr>
        <w:pStyle w:val="Prrafodelista"/>
        <w:widowControl w:val="0"/>
        <w:numPr>
          <w:ilvl w:val="0"/>
          <w:numId w:val="22"/>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6F1C4C">
        <w:rPr>
          <w:rFonts w:ascii="Arial Narrow" w:eastAsia="MS Mincho" w:hAnsi="Arial Narrow" w:cs="Trebuchet MS"/>
          <w:iCs/>
          <w:noProof/>
          <w:color w:val="000000" w:themeColor="text1"/>
          <w:lang w:val="es-ES_tradnl"/>
        </w:rPr>
        <w:t xml:space="preserve">El tiempo de ejecución máximo para </w:t>
      </w:r>
      <w:r w:rsidR="00E615DF" w:rsidRPr="006F1C4C">
        <w:rPr>
          <w:rFonts w:ascii="Arial Narrow" w:eastAsia="MS Mincho" w:hAnsi="Arial Narrow" w:cs="Trebuchet MS"/>
          <w:iCs/>
          <w:noProof/>
          <w:color w:val="000000" w:themeColor="text1"/>
          <w:lang w:val="es-ES_tradnl"/>
        </w:rPr>
        <w:t xml:space="preserve">cada uno de </w:t>
      </w:r>
      <w:r w:rsidR="007A544A" w:rsidRPr="006F1C4C">
        <w:rPr>
          <w:rFonts w:ascii="Arial Narrow" w:eastAsia="MS Mincho" w:hAnsi="Arial Narrow" w:cs="Trebuchet MS"/>
          <w:iCs/>
          <w:noProof/>
          <w:color w:val="000000" w:themeColor="text1"/>
          <w:lang w:val="es-ES_tradnl"/>
        </w:rPr>
        <w:t>est</w:t>
      </w:r>
      <w:r w:rsidR="00E615DF" w:rsidRPr="006F1C4C">
        <w:rPr>
          <w:rFonts w:ascii="Arial Narrow" w:eastAsia="MS Mincho" w:hAnsi="Arial Narrow" w:cs="Trebuchet MS"/>
          <w:iCs/>
          <w:noProof/>
          <w:color w:val="000000" w:themeColor="text1"/>
          <w:lang w:val="es-ES_tradnl"/>
        </w:rPr>
        <w:t>os</w:t>
      </w:r>
      <w:r w:rsidR="007A544A" w:rsidRPr="006F1C4C">
        <w:rPr>
          <w:rFonts w:ascii="Arial Narrow" w:eastAsia="MS Mincho" w:hAnsi="Arial Narrow" w:cs="Trebuchet MS"/>
          <w:iCs/>
          <w:noProof/>
          <w:color w:val="000000" w:themeColor="text1"/>
          <w:lang w:val="es-ES_tradnl"/>
        </w:rPr>
        <w:t xml:space="preserve"> proyecto</w:t>
      </w:r>
      <w:r w:rsidR="00E615DF" w:rsidRPr="006F1C4C">
        <w:rPr>
          <w:rFonts w:ascii="Arial Narrow" w:eastAsia="MS Mincho" w:hAnsi="Arial Narrow" w:cs="Trebuchet MS"/>
          <w:iCs/>
          <w:noProof/>
          <w:color w:val="000000" w:themeColor="text1"/>
          <w:lang w:val="es-ES_tradnl"/>
        </w:rPr>
        <w:t>s</w:t>
      </w:r>
      <w:r w:rsidR="00A9252A">
        <w:rPr>
          <w:rFonts w:ascii="Arial Narrow" w:eastAsia="MS Mincho" w:hAnsi="Arial Narrow" w:cs="Trebuchet MS"/>
          <w:iCs/>
          <w:noProof/>
          <w:color w:val="000000" w:themeColor="text1"/>
          <w:lang w:val="es-ES_tradnl"/>
        </w:rPr>
        <w:t xml:space="preserve"> es </w:t>
      </w:r>
      <w:r w:rsidR="00A9252A" w:rsidRPr="00E75846">
        <w:rPr>
          <w:rFonts w:ascii="Arial Narrow" w:eastAsia="MS Mincho" w:hAnsi="Arial Narrow" w:cs="Trebuchet MS"/>
          <w:iCs/>
          <w:noProof/>
          <w:color w:val="000000" w:themeColor="text1"/>
          <w:lang w:val="es-ES_tradnl"/>
        </w:rPr>
        <w:t xml:space="preserve">de </w:t>
      </w:r>
      <w:r w:rsidR="00A9252A" w:rsidRPr="00E75846">
        <w:rPr>
          <w:rFonts w:ascii="Arial Narrow" w:eastAsia="MS Mincho" w:hAnsi="Arial Narrow" w:cs="Trebuchet MS"/>
          <w:iCs/>
          <w:noProof/>
          <w:lang w:val="es-ES_tradnl"/>
        </w:rPr>
        <w:t>240</w:t>
      </w:r>
      <w:r w:rsidRPr="00E75846">
        <w:rPr>
          <w:rFonts w:ascii="Arial Narrow" w:eastAsia="MS Mincho" w:hAnsi="Arial Narrow" w:cs="Trebuchet MS"/>
          <w:iCs/>
          <w:noProof/>
          <w:lang w:val="es-ES_tradnl"/>
        </w:rPr>
        <w:t xml:space="preserve"> días calendarios.</w:t>
      </w:r>
      <w:r w:rsidR="007A544A" w:rsidRPr="00E75846">
        <w:rPr>
          <w:rFonts w:ascii="Arial Narrow" w:eastAsia="MS Mincho" w:hAnsi="Arial Narrow" w:cs="Trebuchet MS"/>
          <w:iCs/>
          <w:noProof/>
          <w:lang w:val="es-ES_tradnl"/>
        </w:rPr>
        <w:t xml:space="preserve"> </w:t>
      </w:r>
    </w:p>
    <w:p w:rsidR="00E615DF" w:rsidRPr="006F1C4C" w:rsidRDefault="00E615DF" w:rsidP="00E615DF">
      <w:pPr>
        <w:autoSpaceDE w:val="0"/>
        <w:autoSpaceDN w:val="0"/>
        <w:adjustRightInd w:val="0"/>
        <w:spacing w:after="0" w:line="240" w:lineRule="auto"/>
        <w:rPr>
          <w:rFonts w:ascii="Calibri" w:hAnsi="Calibri" w:cs="Calibri"/>
          <w:color w:val="000000" w:themeColor="text1"/>
          <w:sz w:val="24"/>
          <w:szCs w:val="24"/>
          <w:lang w:val="es-ES_tradnl"/>
        </w:rPr>
      </w:pPr>
    </w:p>
    <w:p w:rsidR="00E834DD" w:rsidRPr="006F1C4C" w:rsidRDefault="00C8060C" w:rsidP="00E834DD">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bookmarkStart w:id="0" w:name="OLE_LINK2"/>
      <w:r w:rsidRPr="006F1C4C">
        <w:rPr>
          <w:rFonts w:ascii="Arial Narrow" w:eastAsia="MS Mincho" w:hAnsi="Arial Narrow" w:cs="Trebuchet MS"/>
          <w:b/>
          <w:bCs/>
          <w:color w:val="000000" w:themeColor="text1"/>
          <w:lang w:val="es-ES_tradnl"/>
        </w:rPr>
        <w:t xml:space="preserve">METODO DE AVALUACION </w:t>
      </w:r>
    </w:p>
    <w:p w:rsidR="00C8060C" w:rsidRDefault="00C8060C" w:rsidP="00C8060C">
      <w:pPr>
        <w:widowControl w:val="0"/>
        <w:tabs>
          <w:tab w:val="left" w:pos="-1440"/>
        </w:tabs>
        <w:spacing w:before="120" w:after="120" w:line="240" w:lineRule="auto"/>
        <w:jc w:val="both"/>
        <w:rPr>
          <w:rFonts w:ascii="Arial Narrow" w:eastAsia="MS Mincho" w:hAnsi="Arial Narrow" w:cs="Trebuchet MS"/>
          <w:b/>
          <w:bCs/>
          <w:color w:val="FF0000"/>
          <w:lang w:val="es-ES_tradnl"/>
        </w:rPr>
      </w:pPr>
    </w:p>
    <w:p w:rsidR="001A5F42" w:rsidRPr="001A5F42" w:rsidRDefault="001A5F42" w:rsidP="00C8060C">
      <w:pPr>
        <w:widowControl w:val="0"/>
        <w:tabs>
          <w:tab w:val="left" w:pos="-1440"/>
        </w:tabs>
        <w:spacing w:before="120" w:after="120" w:line="240" w:lineRule="auto"/>
        <w:jc w:val="both"/>
        <w:rPr>
          <w:rFonts w:ascii="Arial Narrow" w:eastAsia="MS Mincho" w:hAnsi="Arial Narrow" w:cs="Trebuchet MS"/>
          <w:bCs/>
          <w:color w:val="000000" w:themeColor="text1"/>
          <w:lang w:val="es-ES_tradnl"/>
        </w:rPr>
      </w:pPr>
      <w:r w:rsidRPr="00031FA5">
        <w:rPr>
          <w:rFonts w:ascii="Arial Narrow" w:eastAsia="MS Mincho" w:hAnsi="Arial Narrow" w:cs="Trebuchet MS"/>
          <w:bCs/>
          <w:color w:val="000000" w:themeColor="text1"/>
          <w:lang w:val="es-ES_tradnl"/>
        </w:rPr>
        <w:t>La evaluación se realizará tomando en consideración los precios ofertados y el tiempo de ejec</w:t>
      </w:r>
      <w:r w:rsidR="00031FA5" w:rsidRPr="00031FA5">
        <w:rPr>
          <w:rFonts w:ascii="Arial Narrow" w:eastAsia="MS Mincho" w:hAnsi="Arial Narrow" w:cs="Trebuchet MS"/>
          <w:bCs/>
          <w:color w:val="000000" w:themeColor="text1"/>
          <w:lang w:val="es-ES_tradnl"/>
        </w:rPr>
        <w:t>ución. La puntación se realizará</w:t>
      </w:r>
      <w:r w:rsidRPr="00031FA5">
        <w:rPr>
          <w:rFonts w:ascii="Arial Narrow" w:eastAsia="MS Mincho" w:hAnsi="Arial Narrow" w:cs="Trebuchet MS"/>
          <w:bCs/>
          <w:color w:val="000000" w:themeColor="text1"/>
          <w:lang w:val="es-ES_tradnl"/>
        </w:rPr>
        <w:t xml:space="preserve"> 70% al precio ofertado y 30% al tiempo de ejecución</w:t>
      </w:r>
      <w:r w:rsidR="00031FA5" w:rsidRPr="00031FA5">
        <w:rPr>
          <w:rFonts w:ascii="Arial Narrow" w:eastAsia="MS Mincho" w:hAnsi="Arial Narrow" w:cs="Trebuchet MS"/>
          <w:bCs/>
          <w:color w:val="000000" w:themeColor="text1"/>
          <w:lang w:val="es-ES_tradnl"/>
        </w:rPr>
        <w:t>.</w:t>
      </w:r>
    </w:p>
    <w:p w:rsidR="00C8060C" w:rsidRDefault="00C8060C" w:rsidP="00C8060C">
      <w:pPr>
        <w:widowControl w:val="0"/>
        <w:tabs>
          <w:tab w:val="left" w:pos="-1440"/>
        </w:tabs>
        <w:spacing w:before="120" w:after="120" w:line="240" w:lineRule="auto"/>
        <w:jc w:val="both"/>
        <w:rPr>
          <w:rFonts w:ascii="Arial Narrow" w:eastAsia="MS Mincho" w:hAnsi="Arial Narrow" w:cs="Trebuchet MS"/>
          <w:b/>
          <w:bCs/>
          <w:color w:val="FF0000"/>
          <w:lang w:val="es-ES_tradnl"/>
        </w:rPr>
      </w:pPr>
    </w:p>
    <w:p w:rsidR="00C8060C" w:rsidRPr="00E852B0" w:rsidRDefault="00C8060C" w:rsidP="00C8060C">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r w:rsidRPr="00E852B0">
        <w:rPr>
          <w:rFonts w:ascii="Arial Narrow" w:eastAsia="MS Mincho" w:hAnsi="Arial Narrow" w:cs="Trebuchet MS"/>
          <w:b/>
          <w:bCs/>
          <w:color w:val="000000" w:themeColor="text1"/>
          <w:lang w:val="es-ES_tradnl"/>
        </w:rPr>
        <w:t>NORMATIVA A UTILIZAR.</w:t>
      </w:r>
    </w:p>
    <w:p w:rsidR="00C8060C" w:rsidRPr="00E852B0" w:rsidRDefault="00C8060C" w:rsidP="00C8060C">
      <w:pPr>
        <w:widowControl w:val="0"/>
        <w:tabs>
          <w:tab w:val="left" w:pos="-1440"/>
        </w:tabs>
        <w:spacing w:before="120" w:after="120" w:line="240" w:lineRule="auto"/>
        <w:ind w:left="720"/>
        <w:jc w:val="both"/>
        <w:rPr>
          <w:rFonts w:ascii="Arial Narrow" w:eastAsia="MS Mincho" w:hAnsi="Arial Narrow" w:cs="Trebuchet MS"/>
          <w:b/>
          <w:bCs/>
          <w:color w:val="000000" w:themeColor="text1"/>
          <w:lang w:val="es-ES_tradnl"/>
        </w:rPr>
      </w:pPr>
    </w:p>
    <w:p w:rsidR="00E834DD" w:rsidRPr="00E852B0"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El proyecto se construirá tomando como referencia las siguientes reglamentaciones:</w:t>
      </w:r>
    </w:p>
    <w:p w:rsidR="00E834DD" w:rsidRPr="00E852B0" w:rsidRDefault="00E834DD" w:rsidP="00E834DD">
      <w:pPr>
        <w:widowControl w:val="0"/>
        <w:numPr>
          <w:ilvl w:val="0"/>
          <w:numId w:val="3"/>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Ley General de Electricidad No. 125-01 de fecha 26 de julio de 2001 y su reglamentación.</w:t>
      </w:r>
    </w:p>
    <w:p w:rsidR="00E834DD" w:rsidRPr="00E852B0" w:rsidRDefault="00E834DD" w:rsidP="00E834DD">
      <w:pPr>
        <w:widowControl w:val="0"/>
        <w:numPr>
          <w:ilvl w:val="0"/>
          <w:numId w:val="3"/>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 xml:space="preserve">Resoluciones emitidas por la Superintendencia de Electricidad. </w:t>
      </w:r>
    </w:p>
    <w:p w:rsidR="00E834DD" w:rsidRPr="00E852B0" w:rsidRDefault="00E834DD" w:rsidP="00E834DD">
      <w:pPr>
        <w:widowControl w:val="0"/>
        <w:numPr>
          <w:ilvl w:val="0"/>
          <w:numId w:val="3"/>
        </w:numPr>
        <w:tabs>
          <w:tab w:val="left" w:pos="-720"/>
        </w:tabs>
        <w:suppressAutoHyphens/>
        <w:spacing w:before="120" w:after="0" w:line="264" w:lineRule="auto"/>
        <w:jc w:val="both"/>
        <w:rPr>
          <w:rFonts w:ascii="Arial Narrow" w:eastAsia="MS Mincho" w:hAnsi="Arial Narrow" w:cs="Trebuchet MS"/>
          <w:iCs/>
          <w:noProof/>
          <w:color w:val="000000" w:themeColor="text1"/>
          <w:lang w:val="de-DE"/>
        </w:rPr>
      </w:pPr>
      <w:r w:rsidRPr="00E852B0">
        <w:rPr>
          <w:rFonts w:ascii="Arial Narrow" w:eastAsia="MS Mincho" w:hAnsi="Arial Narrow" w:cs="Trebuchet MS"/>
          <w:iCs/>
          <w:noProof/>
          <w:color w:val="000000" w:themeColor="text1"/>
          <w:lang w:val="de-DE"/>
        </w:rPr>
        <w:t xml:space="preserve">Normas DECON (Deutsche Energie-consult Ingenieurgesellschaft mbh) </w:t>
      </w:r>
    </w:p>
    <w:p w:rsidR="00E834DD" w:rsidRPr="00E852B0" w:rsidRDefault="00E834DD" w:rsidP="00E834DD">
      <w:pPr>
        <w:widowControl w:val="0"/>
        <w:numPr>
          <w:ilvl w:val="0"/>
          <w:numId w:val="3"/>
        </w:numPr>
        <w:tabs>
          <w:tab w:val="left" w:pos="-720"/>
        </w:tabs>
        <w:suppressAutoHyphens/>
        <w:spacing w:before="120" w:after="0" w:line="264" w:lineRule="auto"/>
        <w:jc w:val="both"/>
        <w:rPr>
          <w:rFonts w:ascii="Arial Narrow" w:eastAsia="MS Mincho" w:hAnsi="Arial Narrow" w:cs="Trebuchet MS"/>
          <w:noProof/>
          <w:color w:val="000000" w:themeColor="text1"/>
          <w:lang w:val="es-ES_tradnl"/>
        </w:rPr>
      </w:pPr>
      <w:r w:rsidRPr="00E852B0">
        <w:rPr>
          <w:rFonts w:ascii="Arial Narrow" w:eastAsia="MS Mincho" w:hAnsi="Arial Narrow" w:cs="Trebuchet MS"/>
          <w:iCs/>
          <w:noProof/>
          <w:color w:val="000000" w:themeColor="text1"/>
          <w:lang w:val="es-ES_tradnl"/>
        </w:rPr>
        <w:t>Extensión Normas DECON para redes antifraudes, desarrollada por la División de Normativas, EDENORTE DOMINICANA, S.A.</w:t>
      </w:r>
    </w:p>
    <w:bookmarkEnd w:id="0"/>
    <w:p w:rsidR="00E834DD" w:rsidRPr="00E852B0"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p>
    <w:p w:rsidR="004346BF" w:rsidRPr="00E852B0" w:rsidRDefault="004346BF"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p>
    <w:p w:rsidR="004346BF" w:rsidRPr="00E852B0" w:rsidRDefault="004346BF"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p>
    <w:p w:rsidR="00E834DD" w:rsidRPr="00E852B0"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p>
    <w:p w:rsidR="00E834DD" w:rsidRPr="00E852B0" w:rsidRDefault="00E834DD" w:rsidP="00E834DD">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r w:rsidRPr="00E852B0">
        <w:rPr>
          <w:rFonts w:ascii="Arial Narrow" w:eastAsia="MS Mincho" w:hAnsi="Arial Narrow" w:cs="Trebuchet MS"/>
          <w:b/>
          <w:bCs/>
          <w:color w:val="000000" w:themeColor="text1"/>
          <w:lang w:val="es-ES_tradnl"/>
        </w:rPr>
        <w:t>REPLANTEOS E INGENIERIA “AS BUILT”</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42DCD" w:rsidRPr="00E852B0" w:rsidRDefault="00E42DCD" w:rsidP="00E42DCD">
      <w:pPr>
        <w:autoSpaceDE w:val="0"/>
        <w:autoSpaceDN w:val="0"/>
        <w:adjustRightInd w:val="0"/>
        <w:spacing w:after="0" w:line="240" w:lineRule="auto"/>
        <w:rPr>
          <w:rFonts w:ascii="Calibri" w:hAnsi="Calibri" w:cs="Calibri"/>
          <w:color w:val="000000" w:themeColor="text1"/>
          <w:sz w:val="24"/>
          <w:szCs w:val="24"/>
        </w:rPr>
      </w:pPr>
    </w:p>
    <w:p w:rsidR="00E834D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Una vez firmado el Contrato, el Contratista coordinará con el personal design</w:t>
      </w:r>
      <w:r w:rsidR="008F49A1" w:rsidRPr="00E852B0">
        <w:rPr>
          <w:rFonts w:ascii="Arial Narrow" w:eastAsia="MS Mincho" w:hAnsi="Arial Narrow" w:cs="CG Omega Italic"/>
          <w:iCs/>
          <w:noProof/>
          <w:color w:val="000000" w:themeColor="text1"/>
          <w:lang w:val="es-ES_tradnl"/>
        </w:rPr>
        <w:t>ado por EDENORTE</w:t>
      </w:r>
      <w:r w:rsidRPr="00E852B0">
        <w:rPr>
          <w:rFonts w:ascii="Arial Narrow" w:eastAsia="MS Mincho" w:hAnsi="Arial Narrow" w:cs="CG Omega Italic"/>
          <w:iCs/>
          <w:noProof/>
          <w:color w:val="000000" w:themeColor="text1"/>
          <w:lang w:val="es-ES_tradnl"/>
        </w:rPr>
        <w:t>, para la supervisión de las obras, el análisis en terreno y someterá a aprobación de este último cualquier replanteo de las obras.</w:t>
      </w:r>
    </w:p>
    <w:p w:rsidR="00E42DC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p>
    <w:p w:rsidR="00E834D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En caso de que el proyecto sufra alguna modificación respecto al diseño</w:t>
      </w:r>
      <w:r w:rsidR="008F49A1" w:rsidRPr="00E852B0">
        <w:rPr>
          <w:rFonts w:ascii="Arial Narrow" w:eastAsia="MS Mincho" w:hAnsi="Arial Narrow" w:cs="CG Omega Italic"/>
          <w:iCs/>
          <w:noProof/>
          <w:color w:val="000000" w:themeColor="text1"/>
          <w:lang w:val="es-ES_tradnl"/>
        </w:rPr>
        <w:t xml:space="preserve"> original aportado por EDENORTE, </w:t>
      </w:r>
      <w:r w:rsidRPr="00E852B0">
        <w:rPr>
          <w:rFonts w:ascii="Arial Narrow" w:eastAsia="MS Mincho" w:hAnsi="Arial Narrow" w:cs="CG Omega Italic"/>
          <w:iCs/>
          <w:noProof/>
          <w:color w:val="000000" w:themeColor="text1"/>
          <w:lang w:val="es-ES_tradnl"/>
        </w:rPr>
        <w:t>es responsabilidad del Contratista entregar la ingeniería de detalle del proyecto “as built” a EDENORTE. Esta actividad debe ser considerada en la planificación presentada en la Oferta Técnica.</w:t>
      </w:r>
    </w:p>
    <w:p w:rsidR="00E834DD" w:rsidRPr="00E852B0" w:rsidRDefault="00E834DD" w:rsidP="00E834DD">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bookmarkStart w:id="1" w:name="_GoBack"/>
      <w:bookmarkEnd w:id="1"/>
      <w:r w:rsidRPr="00E852B0">
        <w:rPr>
          <w:rFonts w:ascii="Arial Narrow" w:eastAsia="MS Mincho" w:hAnsi="Arial Narrow" w:cs="Trebuchet MS"/>
          <w:b/>
          <w:bCs/>
          <w:color w:val="000000" w:themeColor="text1"/>
          <w:lang w:val="es-ES_tradnl"/>
        </w:rPr>
        <w:lastRenderedPageBreak/>
        <w:t>SUPERVISION DE MATERIALES.</w:t>
      </w:r>
    </w:p>
    <w:p w:rsidR="00E42DCD" w:rsidRPr="00E852B0" w:rsidRDefault="00E42DCD" w:rsidP="00E42DCD">
      <w:pPr>
        <w:widowControl w:val="0"/>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El Oferente adjudicatario deberá suministrar durante la ejecución del Contrato los equipos, materiales, bienes y servicios contenidos en su oferta. EDENORTE podrá disponer de todos los medios que entienda pertinente para la comprobación del cumplimiento de esta obligación, bajo el entendido que en caso de incumplimiento EDENORTE podrá rescindir de pleno derecho el Contrato</w:t>
      </w:r>
      <w:r w:rsidRPr="00E852B0">
        <w:rPr>
          <w:rFonts w:ascii="Calibri" w:hAnsi="Calibri"/>
          <w:color w:val="000000" w:themeColor="text1"/>
        </w:rPr>
        <w:t>.</w:t>
      </w:r>
    </w:p>
    <w:p w:rsidR="00E42DCD" w:rsidRPr="00E852B0" w:rsidRDefault="00E42DCD" w:rsidP="00E42DCD">
      <w:pPr>
        <w:widowControl w:val="0"/>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A los efectos de mantener control de la calidad de los materiales provistos y su adecuación a la oferta realizada por el adjudicatario y la normativa vigente, EDENORTE, dispondrá de los siguientes mecanismos:</w:t>
      </w:r>
    </w:p>
    <w:p w:rsidR="00E42DCD" w:rsidRPr="00E852B0" w:rsidRDefault="00E42DCD" w:rsidP="00E42DCD">
      <w:pPr>
        <w:pStyle w:val="Default"/>
        <w:rPr>
          <w:rFonts w:cstheme="minorBidi"/>
          <w:color w:val="000000" w:themeColor="text1"/>
        </w:rPr>
      </w:pPr>
    </w:p>
    <w:p w:rsidR="00E42DCD" w:rsidRPr="00E852B0" w:rsidRDefault="00E42DCD" w:rsidP="00E42DC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 xml:space="preserve">Todos los materiales involucrados en esta Comparación de Precios (suministro e instalación) deberán cumplir con las Especificaciones Técnicas disponibles adjuntas al pliego de condiciones entregado para este proceso y corresponderse con los contenidos en la Oferta Técnica del adjudicatario. </w:t>
      </w:r>
    </w:p>
    <w:p w:rsidR="00E42DCD" w:rsidRPr="00E852B0" w:rsidRDefault="00E42DCD" w:rsidP="00E834DD">
      <w:pPr>
        <w:spacing w:after="0" w:line="240" w:lineRule="auto"/>
        <w:ind w:left="360"/>
        <w:jc w:val="both"/>
        <w:rPr>
          <w:rFonts w:ascii="Arial Narrow" w:eastAsia="MS Mincho" w:hAnsi="Arial Narrow" w:cs="CG Omega Italic"/>
          <w:iCs/>
          <w:noProof/>
          <w:color w:val="000000" w:themeColor="text1"/>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El adjudicatario deberá entregar al área Técnica correspondiente de Edenorte las muestras de cada material  para su evaluación y aprobación según el proceso de evaluación de</w:t>
      </w:r>
      <w:r w:rsidR="008F49A1" w:rsidRPr="00E852B0">
        <w:rPr>
          <w:rFonts w:ascii="Arial Narrow" w:eastAsia="MS Mincho" w:hAnsi="Arial Narrow" w:cs="CG Omega Italic"/>
          <w:iCs/>
          <w:noProof/>
          <w:color w:val="000000" w:themeColor="text1"/>
          <w:lang w:val="es-ES_tradnl"/>
        </w:rPr>
        <w:t xml:space="preserve"> muestras definido por EDENORTE.</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42DCD" w:rsidRPr="00E852B0" w:rsidRDefault="00E42DCD" w:rsidP="00E42DC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 xml:space="preserve">EDENORTE, supervisará que los materiales utilizados en el proyecto cumplan con las especificaciones técnicas y normas de EDENORTE. En caso de instalarse materiales no aprobados en el proyecto, el personal de EDENORTE ordenará el paro de la obra y se revisará toda la obra para verificar que no se haya incurrido en esa práctica en otra parte de la obra. Luego se ordenará el reemplazo de los materiales no aprobados por los materiales que cumplan con las Especificaciones Técnicas. El personal de EDENORTE, generará un informe de No Conformidad, se percatará de que se produzcan los cambios y luego de la verificación se hará un informe de Conformidad. No se realizará ningún pago en caso de que existan reporte de No Conformidad pendiente de corrección. </w:t>
      </w:r>
    </w:p>
    <w:p w:rsidR="00E42DCD" w:rsidRPr="00E852B0" w:rsidRDefault="00E42DCD" w:rsidP="00E834DD">
      <w:pPr>
        <w:spacing w:after="0" w:line="240" w:lineRule="auto"/>
        <w:jc w:val="both"/>
        <w:rPr>
          <w:rFonts w:ascii="Arial Narrow" w:eastAsia="MS Mincho" w:hAnsi="Arial Narrow" w:cs="CG Omega Italic"/>
          <w:iCs/>
          <w:noProof/>
          <w:color w:val="000000" w:themeColor="text1"/>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El contratista deberá notificar a EDENORTE</w:t>
      </w:r>
      <w:r w:rsidRPr="00E852B0">
        <w:rPr>
          <w:rFonts w:ascii="Arial Narrow" w:eastAsia="MS Mincho" w:hAnsi="Arial Narrow" w:cs="Trebuchet MS"/>
          <w:iCs/>
          <w:noProof/>
          <w:color w:val="000000" w:themeColor="text1"/>
          <w:lang w:val="es-ES_tradnl"/>
        </w:rPr>
        <w:t xml:space="preserve">, </w:t>
      </w:r>
      <w:r w:rsidRPr="00E852B0">
        <w:rPr>
          <w:rFonts w:ascii="Arial Narrow" w:eastAsia="MS Mincho" w:hAnsi="Arial Narrow" w:cs="CG Omega Italic"/>
          <w:iCs/>
          <w:noProof/>
          <w:color w:val="000000" w:themeColor="text1"/>
          <w:lang w:val="es-ES_tradnl"/>
        </w:rPr>
        <w:t>los detalles completos de las llegadas de materiales, tipo y cantidades, para cumplir con el proceso de recepción de los mismos.</w:t>
      </w:r>
    </w:p>
    <w:p w:rsidR="00E834DD" w:rsidRPr="00E852B0" w:rsidRDefault="00E834DD" w:rsidP="00E834DD">
      <w:pPr>
        <w:spacing w:after="0" w:line="240" w:lineRule="auto"/>
        <w:ind w:left="360"/>
        <w:jc w:val="both"/>
        <w:rPr>
          <w:rFonts w:ascii="Arial Narrow" w:eastAsia="MS Mincho" w:hAnsi="Arial Narrow" w:cs="CG Omega Italic"/>
          <w:iCs/>
          <w:noProof/>
          <w:color w:val="000000" w:themeColor="text1"/>
          <w:lang w:val="es-ES_tradnl"/>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El contratista tendrá la responsabilidad del manejo/uso y custodia de los materiales en su Almacén y permitirá el acceso al personal de EDENORTE</w:t>
      </w:r>
      <w:r w:rsidRPr="00E852B0">
        <w:rPr>
          <w:rFonts w:ascii="Arial Narrow" w:eastAsia="MS Mincho" w:hAnsi="Arial Narrow" w:cs="Trebuchet MS"/>
          <w:iCs/>
          <w:noProof/>
          <w:color w:val="000000" w:themeColor="text1"/>
          <w:lang w:val="es-ES_tradnl"/>
        </w:rPr>
        <w:t xml:space="preserve">, </w:t>
      </w:r>
      <w:r w:rsidRPr="00E852B0">
        <w:rPr>
          <w:rFonts w:ascii="Arial Narrow" w:eastAsia="MS Mincho" w:hAnsi="Arial Narrow" w:cs="CG Omega Italic"/>
          <w:iCs/>
          <w:noProof/>
          <w:color w:val="000000" w:themeColor="text1"/>
          <w:lang w:val="es-ES_tradnl"/>
        </w:rPr>
        <w:t>para las evaluaciones e inspecciones con el objeto de la verificación de las Especificaciones Técnicas y  cantidades.</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EDENORTE</w:t>
      </w:r>
      <w:r w:rsidRPr="00E852B0">
        <w:rPr>
          <w:rFonts w:ascii="Arial Narrow" w:eastAsia="MS Mincho" w:hAnsi="Arial Narrow" w:cs="Trebuchet MS"/>
          <w:iCs/>
          <w:noProof/>
          <w:color w:val="000000" w:themeColor="text1"/>
          <w:lang w:val="es-ES_tradnl"/>
        </w:rPr>
        <w:t xml:space="preserve">, </w:t>
      </w:r>
      <w:r w:rsidRPr="00E852B0">
        <w:rPr>
          <w:rFonts w:ascii="Arial Narrow" w:eastAsia="MS Mincho" w:hAnsi="Arial Narrow" w:cs="CG Omega Italic"/>
          <w:iCs/>
          <w:noProof/>
          <w:color w:val="000000" w:themeColor="text1"/>
          <w:lang w:val="es-ES_tradnl"/>
        </w:rPr>
        <w:t xml:space="preserve"> entregará al adjudicatario el listado de materiales a desmontar, indicando su identificación y cantidades de los mismos.  Los materiales entregados deben coincidir con el listado; si existiese discrepancias  se generá un reporte de No Conformidad y se procederá de la misma forma arriba indicada. </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A excepción de los casos expresamente indicados en la ingenieria de detalle de los proyectos, no se permitirá la reinstalación de materiales removidos de las instalaciones desmanteladas en las nuevas instalaciones de los proyectos.</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Los materiales desmontados de las instalaciones desmanteladas deberán ser entregados por el Contratista y recepcionado en los almacenes de ED</w:t>
      </w:r>
      <w:r w:rsidR="008F49A1" w:rsidRPr="00E852B0">
        <w:rPr>
          <w:rFonts w:ascii="Arial Narrow" w:eastAsia="MS Mincho" w:hAnsi="Arial Narrow" w:cs="CG Omega Italic"/>
          <w:iCs/>
          <w:noProof/>
          <w:color w:val="000000" w:themeColor="text1"/>
          <w:lang w:val="es-ES_tradnl"/>
        </w:rPr>
        <w:t xml:space="preserve">ENORTE, </w:t>
      </w:r>
      <w:r w:rsidRPr="00E852B0">
        <w:rPr>
          <w:rFonts w:ascii="Arial Narrow" w:eastAsia="MS Mincho" w:hAnsi="Arial Narrow" w:cs="CG Omega Italic"/>
          <w:iCs/>
          <w:noProof/>
          <w:color w:val="000000" w:themeColor="text1"/>
          <w:lang w:val="es-ES_tradnl"/>
        </w:rPr>
        <w:t>con su personal, a excepción de los materiales que a ser reutilizados según se indica en la ingenieria de detalle. Se levantará un acta o documento de recepción que servirá para la verificación del listado de materiales requeridos para entrega contra materiales recibidos. Los materiales que falten por entregar producto del desmontaje, deberán ser repuestos por materiales nuevos.</w:t>
      </w:r>
    </w:p>
    <w:p w:rsidR="00A50A65" w:rsidRPr="00E852B0" w:rsidRDefault="00E834DD" w:rsidP="00B5381C">
      <w:pPr>
        <w:widowControl w:val="0"/>
        <w:numPr>
          <w:ilvl w:val="0"/>
          <w:numId w:val="4"/>
        </w:numPr>
        <w:spacing w:after="0" w:line="240" w:lineRule="auto"/>
        <w:ind w:left="360"/>
        <w:jc w:val="both"/>
        <w:rPr>
          <w:color w:val="000000" w:themeColor="text1"/>
        </w:rPr>
      </w:pPr>
      <w:r w:rsidRPr="00E852B0">
        <w:rPr>
          <w:rFonts w:ascii="Arial Narrow" w:eastAsia="MS Mincho" w:hAnsi="Arial Narrow" w:cs="CG Omega Italic"/>
          <w:iCs/>
          <w:noProof/>
          <w:color w:val="000000" w:themeColor="text1"/>
          <w:lang w:val="es-ES_tradnl"/>
        </w:rPr>
        <w:t>Se deberá cumplir fielmente con los diagramas, planos y diseño aprobados para el proyecto. En caso a una necesidad de cambio a los mismos deberá ser solicitado y autorizado por escrito</w:t>
      </w:r>
      <w:r w:rsidR="008F49A1" w:rsidRPr="00E852B0">
        <w:rPr>
          <w:rFonts w:ascii="Arial Narrow" w:eastAsia="MS Mincho" w:hAnsi="Arial Narrow" w:cs="CG Omega Italic"/>
          <w:iCs/>
          <w:noProof/>
          <w:color w:val="000000" w:themeColor="text1"/>
          <w:lang w:val="es-ES_tradnl"/>
        </w:rPr>
        <w:t xml:space="preserve"> por la supervisión de EDENORTE.</w:t>
      </w:r>
      <w:r w:rsidR="00B5381C" w:rsidRPr="00E852B0">
        <w:rPr>
          <w:color w:val="000000" w:themeColor="text1"/>
        </w:rPr>
        <w:t xml:space="preserve"> </w:t>
      </w:r>
    </w:p>
    <w:sectPr w:rsidR="00A50A65" w:rsidRPr="00E852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CG Omega Italic">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3094"/>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
    <w:nsid w:val="06360754"/>
    <w:multiLevelType w:val="hybridMultilevel"/>
    <w:tmpl w:val="98BE4EC6"/>
    <w:lvl w:ilvl="0" w:tplc="1C0A000F">
      <w:start w:val="1"/>
      <w:numFmt w:val="decimal"/>
      <w:lvlText w:val="%1."/>
      <w:lvlJc w:val="left"/>
      <w:pPr>
        <w:ind w:left="1854" w:hanging="360"/>
      </w:p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2">
    <w:nsid w:val="0B97437C"/>
    <w:multiLevelType w:val="multilevel"/>
    <w:tmpl w:val="C1F8E15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val="0"/>
        <w:lang w:val="es-ES_tradnl"/>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b w:val="0"/>
        <w:bCs w:val="0"/>
      </w:rPr>
    </w:lvl>
    <w:lvl w:ilvl="5">
      <w:start w:val="1"/>
      <w:numFmt w:val="decimal"/>
      <w:isLgl/>
      <w:lvlText w:val="%1.%2.%3.%4.%5.%6"/>
      <w:lvlJc w:val="left"/>
      <w:pPr>
        <w:ind w:left="1800" w:hanging="1440"/>
      </w:pPr>
      <w:rPr>
        <w:rFonts w:hint="default"/>
        <w:b w:val="0"/>
        <w:bCs w:val="0"/>
      </w:rPr>
    </w:lvl>
    <w:lvl w:ilvl="6">
      <w:start w:val="1"/>
      <w:numFmt w:val="decimal"/>
      <w:isLgl/>
      <w:lvlText w:val="%1.%2.%3.%4.%5.%6.%7"/>
      <w:lvlJc w:val="left"/>
      <w:pPr>
        <w:ind w:left="1800" w:hanging="1440"/>
      </w:pPr>
      <w:rPr>
        <w:rFonts w:hint="default"/>
        <w:b w:val="0"/>
        <w:bCs w:val="0"/>
      </w:rPr>
    </w:lvl>
    <w:lvl w:ilvl="7">
      <w:start w:val="1"/>
      <w:numFmt w:val="decimal"/>
      <w:isLgl/>
      <w:lvlText w:val="%1.%2.%3.%4.%5.%6.%7.%8"/>
      <w:lvlJc w:val="left"/>
      <w:pPr>
        <w:ind w:left="2160" w:hanging="1800"/>
      </w:pPr>
      <w:rPr>
        <w:rFonts w:hint="default"/>
        <w:b w:val="0"/>
        <w:bCs w:val="0"/>
      </w:rPr>
    </w:lvl>
    <w:lvl w:ilvl="8">
      <w:start w:val="1"/>
      <w:numFmt w:val="decimal"/>
      <w:isLgl/>
      <w:lvlText w:val="%1.%2.%3.%4.%5.%6.%7.%8.%9"/>
      <w:lvlJc w:val="left"/>
      <w:pPr>
        <w:ind w:left="2520" w:hanging="2160"/>
      </w:pPr>
      <w:rPr>
        <w:rFonts w:hint="default"/>
        <w:b w:val="0"/>
        <w:bCs w:val="0"/>
      </w:rPr>
    </w:lvl>
  </w:abstractNum>
  <w:abstractNum w:abstractNumId="3">
    <w:nsid w:val="134607F1"/>
    <w:multiLevelType w:val="hybridMultilevel"/>
    <w:tmpl w:val="B0A2D0AC"/>
    <w:lvl w:ilvl="0" w:tplc="1C0A000F">
      <w:start w:val="1"/>
      <w:numFmt w:val="decimal"/>
      <w:lvlText w:val="%1."/>
      <w:lvlJc w:val="left"/>
      <w:pPr>
        <w:ind w:left="1854" w:hanging="360"/>
      </w:pPr>
      <w:rPr>
        <w:rFonts w:hint="default"/>
      </w:r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4">
    <w:nsid w:val="16573E36"/>
    <w:multiLevelType w:val="hybridMultilevel"/>
    <w:tmpl w:val="ED78ADC8"/>
    <w:lvl w:ilvl="0" w:tplc="0409000F">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8645D3C"/>
    <w:multiLevelType w:val="hybridMultilevel"/>
    <w:tmpl w:val="2C86822E"/>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6">
    <w:nsid w:val="1A112778"/>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
    <w:nsid w:val="22D50815"/>
    <w:multiLevelType w:val="hybridMultilevel"/>
    <w:tmpl w:val="6B3C5BF4"/>
    <w:lvl w:ilvl="0" w:tplc="1C0A000F">
      <w:start w:val="1"/>
      <w:numFmt w:val="decimal"/>
      <w:lvlText w:val="%1."/>
      <w:lvlJc w:val="left"/>
      <w:pPr>
        <w:ind w:left="1854" w:hanging="360"/>
      </w:p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8">
    <w:nsid w:val="2B9E0533"/>
    <w:multiLevelType w:val="hybridMultilevel"/>
    <w:tmpl w:val="B0A2D0AC"/>
    <w:lvl w:ilvl="0" w:tplc="1C0A000F">
      <w:start w:val="1"/>
      <w:numFmt w:val="decimal"/>
      <w:lvlText w:val="%1."/>
      <w:lvlJc w:val="left"/>
      <w:pPr>
        <w:ind w:left="1854" w:hanging="360"/>
      </w:pPr>
      <w:rPr>
        <w:rFonts w:hint="default"/>
      </w:r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9">
    <w:nsid w:val="2D165C79"/>
    <w:multiLevelType w:val="hybridMultilevel"/>
    <w:tmpl w:val="FC223C2E"/>
    <w:lvl w:ilvl="0" w:tplc="0C0A000F">
      <w:start w:val="1"/>
      <w:numFmt w:val="decimal"/>
      <w:lvlText w:val="%1."/>
      <w:lvlJc w:val="left"/>
      <w:pPr>
        <w:ind w:left="1800" w:hanging="360"/>
      </w:pPr>
    </w:lvl>
    <w:lvl w:ilvl="1" w:tplc="0C0A0019">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0">
    <w:nsid w:val="39FE7D7A"/>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1">
    <w:nsid w:val="47541766"/>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nsid w:val="47856BFC"/>
    <w:multiLevelType w:val="hybridMultilevel"/>
    <w:tmpl w:val="D78212CA"/>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13">
    <w:nsid w:val="4D1B45CB"/>
    <w:multiLevelType w:val="hybridMultilevel"/>
    <w:tmpl w:val="B0A2D0AC"/>
    <w:lvl w:ilvl="0" w:tplc="1C0A000F">
      <w:start w:val="1"/>
      <w:numFmt w:val="decimal"/>
      <w:lvlText w:val="%1."/>
      <w:lvlJc w:val="left"/>
      <w:pPr>
        <w:ind w:left="1854" w:hanging="360"/>
      </w:pPr>
      <w:rPr>
        <w:rFonts w:hint="default"/>
      </w:r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14">
    <w:nsid w:val="54365590"/>
    <w:multiLevelType w:val="hybridMultilevel"/>
    <w:tmpl w:val="9A66E298"/>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15">
    <w:nsid w:val="5F6B44C0"/>
    <w:multiLevelType w:val="hybridMultilevel"/>
    <w:tmpl w:val="7E3E9030"/>
    <w:lvl w:ilvl="0" w:tplc="4ADC6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B21B32"/>
    <w:multiLevelType w:val="hybridMultilevel"/>
    <w:tmpl w:val="2CE4A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C8B6BFA"/>
    <w:multiLevelType w:val="hybridMultilevel"/>
    <w:tmpl w:val="2CD2F5C6"/>
    <w:lvl w:ilvl="0" w:tplc="1C0A000F">
      <w:start w:val="1"/>
      <w:numFmt w:val="decimal"/>
      <w:lvlText w:val="%1."/>
      <w:lvlJc w:val="left"/>
      <w:pPr>
        <w:ind w:left="1854" w:hanging="360"/>
      </w:pPr>
      <w:rPr>
        <w:rFonts w:hint="default"/>
      </w:r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18">
    <w:nsid w:val="73392599"/>
    <w:multiLevelType w:val="hybridMultilevel"/>
    <w:tmpl w:val="0BCE5564"/>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19">
    <w:nsid w:val="73432FD3"/>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0">
    <w:nsid w:val="7BB521C6"/>
    <w:multiLevelType w:val="hybridMultilevel"/>
    <w:tmpl w:val="9E000F8E"/>
    <w:lvl w:ilvl="0" w:tplc="2F449C0A">
      <w:start w:val="1"/>
      <w:numFmt w:val="bullet"/>
      <w:lvlText w:val=""/>
      <w:lvlJc w:val="left"/>
      <w:pPr>
        <w:ind w:left="1418" w:hanging="360"/>
      </w:pPr>
      <w:rPr>
        <w:rFonts w:ascii="Wingdings" w:hAnsi="Wingdings" w:cs="Wingdings" w:hint="default"/>
        <w:color w:val="auto"/>
      </w:rPr>
    </w:lvl>
    <w:lvl w:ilvl="1" w:tplc="04090003">
      <w:start w:val="1"/>
      <w:numFmt w:val="bullet"/>
      <w:lvlText w:val="o"/>
      <w:lvlJc w:val="left"/>
      <w:pPr>
        <w:ind w:left="2138" w:hanging="360"/>
      </w:pPr>
      <w:rPr>
        <w:rFonts w:ascii="Courier New" w:hAnsi="Courier New" w:cs="Courier New" w:hint="default"/>
      </w:rPr>
    </w:lvl>
    <w:lvl w:ilvl="2" w:tplc="04090005">
      <w:start w:val="1"/>
      <w:numFmt w:val="bullet"/>
      <w:lvlText w:val=""/>
      <w:lvlJc w:val="left"/>
      <w:pPr>
        <w:ind w:left="2858" w:hanging="360"/>
      </w:pPr>
      <w:rPr>
        <w:rFonts w:ascii="Wingdings" w:hAnsi="Wingdings" w:cs="Wingdings" w:hint="default"/>
      </w:rPr>
    </w:lvl>
    <w:lvl w:ilvl="3" w:tplc="04090001">
      <w:start w:val="1"/>
      <w:numFmt w:val="bullet"/>
      <w:lvlText w:val=""/>
      <w:lvlJc w:val="left"/>
      <w:pPr>
        <w:ind w:left="3578" w:hanging="360"/>
      </w:pPr>
      <w:rPr>
        <w:rFonts w:ascii="Symbol" w:hAnsi="Symbol" w:cs="Symbol" w:hint="default"/>
      </w:rPr>
    </w:lvl>
    <w:lvl w:ilvl="4" w:tplc="04090003">
      <w:start w:val="1"/>
      <w:numFmt w:val="bullet"/>
      <w:lvlText w:val="o"/>
      <w:lvlJc w:val="left"/>
      <w:pPr>
        <w:ind w:left="4298" w:hanging="360"/>
      </w:pPr>
      <w:rPr>
        <w:rFonts w:ascii="Courier New" w:hAnsi="Courier New" w:cs="Courier New" w:hint="default"/>
      </w:rPr>
    </w:lvl>
    <w:lvl w:ilvl="5" w:tplc="04090005">
      <w:start w:val="1"/>
      <w:numFmt w:val="bullet"/>
      <w:lvlText w:val=""/>
      <w:lvlJc w:val="left"/>
      <w:pPr>
        <w:ind w:left="5018" w:hanging="360"/>
      </w:pPr>
      <w:rPr>
        <w:rFonts w:ascii="Wingdings" w:hAnsi="Wingdings" w:cs="Wingdings" w:hint="default"/>
      </w:rPr>
    </w:lvl>
    <w:lvl w:ilvl="6" w:tplc="04090001">
      <w:start w:val="1"/>
      <w:numFmt w:val="bullet"/>
      <w:lvlText w:val=""/>
      <w:lvlJc w:val="left"/>
      <w:pPr>
        <w:ind w:left="5738" w:hanging="360"/>
      </w:pPr>
      <w:rPr>
        <w:rFonts w:ascii="Symbol" w:hAnsi="Symbol" w:cs="Symbol" w:hint="default"/>
      </w:rPr>
    </w:lvl>
    <w:lvl w:ilvl="7" w:tplc="04090003">
      <w:start w:val="1"/>
      <w:numFmt w:val="bullet"/>
      <w:lvlText w:val="o"/>
      <w:lvlJc w:val="left"/>
      <w:pPr>
        <w:ind w:left="6458" w:hanging="360"/>
      </w:pPr>
      <w:rPr>
        <w:rFonts w:ascii="Courier New" w:hAnsi="Courier New" w:cs="Courier New" w:hint="default"/>
      </w:rPr>
    </w:lvl>
    <w:lvl w:ilvl="8" w:tplc="04090005">
      <w:start w:val="1"/>
      <w:numFmt w:val="bullet"/>
      <w:lvlText w:val=""/>
      <w:lvlJc w:val="left"/>
      <w:pPr>
        <w:ind w:left="7178" w:hanging="360"/>
      </w:pPr>
      <w:rPr>
        <w:rFonts w:ascii="Wingdings" w:hAnsi="Wingdings" w:cs="Wingdings" w:hint="default"/>
      </w:rPr>
    </w:lvl>
  </w:abstractNum>
  <w:abstractNum w:abstractNumId="21">
    <w:nsid w:val="7BCC119C"/>
    <w:multiLevelType w:val="hybridMultilevel"/>
    <w:tmpl w:val="D09EEB56"/>
    <w:lvl w:ilvl="0" w:tplc="1C0A0001">
      <w:start w:val="1"/>
      <w:numFmt w:val="bullet"/>
      <w:lvlText w:val=""/>
      <w:lvlJc w:val="left"/>
      <w:pPr>
        <w:ind w:left="1418" w:hanging="360"/>
      </w:pPr>
      <w:rPr>
        <w:rFonts w:ascii="Symbol" w:hAnsi="Symbol" w:hint="default"/>
      </w:rPr>
    </w:lvl>
    <w:lvl w:ilvl="1" w:tplc="1C0A0003" w:tentative="1">
      <w:start w:val="1"/>
      <w:numFmt w:val="bullet"/>
      <w:lvlText w:val="o"/>
      <w:lvlJc w:val="left"/>
      <w:pPr>
        <w:ind w:left="2138" w:hanging="360"/>
      </w:pPr>
      <w:rPr>
        <w:rFonts w:ascii="Courier New" w:hAnsi="Courier New" w:cs="Courier New" w:hint="default"/>
      </w:rPr>
    </w:lvl>
    <w:lvl w:ilvl="2" w:tplc="1C0A0005" w:tentative="1">
      <w:start w:val="1"/>
      <w:numFmt w:val="bullet"/>
      <w:lvlText w:val=""/>
      <w:lvlJc w:val="left"/>
      <w:pPr>
        <w:ind w:left="2858" w:hanging="360"/>
      </w:pPr>
      <w:rPr>
        <w:rFonts w:ascii="Wingdings" w:hAnsi="Wingdings" w:hint="default"/>
      </w:rPr>
    </w:lvl>
    <w:lvl w:ilvl="3" w:tplc="1C0A0001" w:tentative="1">
      <w:start w:val="1"/>
      <w:numFmt w:val="bullet"/>
      <w:lvlText w:val=""/>
      <w:lvlJc w:val="left"/>
      <w:pPr>
        <w:ind w:left="3578" w:hanging="360"/>
      </w:pPr>
      <w:rPr>
        <w:rFonts w:ascii="Symbol" w:hAnsi="Symbol" w:hint="default"/>
      </w:rPr>
    </w:lvl>
    <w:lvl w:ilvl="4" w:tplc="1C0A0003" w:tentative="1">
      <w:start w:val="1"/>
      <w:numFmt w:val="bullet"/>
      <w:lvlText w:val="o"/>
      <w:lvlJc w:val="left"/>
      <w:pPr>
        <w:ind w:left="4298" w:hanging="360"/>
      </w:pPr>
      <w:rPr>
        <w:rFonts w:ascii="Courier New" w:hAnsi="Courier New" w:cs="Courier New" w:hint="default"/>
      </w:rPr>
    </w:lvl>
    <w:lvl w:ilvl="5" w:tplc="1C0A0005" w:tentative="1">
      <w:start w:val="1"/>
      <w:numFmt w:val="bullet"/>
      <w:lvlText w:val=""/>
      <w:lvlJc w:val="left"/>
      <w:pPr>
        <w:ind w:left="5018" w:hanging="360"/>
      </w:pPr>
      <w:rPr>
        <w:rFonts w:ascii="Wingdings" w:hAnsi="Wingdings" w:hint="default"/>
      </w:rPr>
    </w:lvl>
    <w:lvl w:ilvl="6" w:tplc="1C0A0001" w:tentative="1">
      <w:start w:val="1"/>
      <w:numFmt w:val="bullet"/>
      <w:lvlText w:val=""/>
      <w:lvlJc w:val="left"/>
      <w:pPr>
        <w:ind w:left="5738" w:hanging="360"/>
      </w:pPr>
      <w:rPr>
        <w:rFonts w:ascii="Symbol" w:hAnsi="Symbol" w:hint="default"/>
      </w:rPr>
    </w:lvl>
    <w:lvl w:ilvl="7" w:tplc="1C0A0003" w:tentative="1">
      <w:start w:val="1"/>
      <w:numFmt w:val="bullet"/>
      <w:lvlText w:val="o"/>
      <w:lvlJc w:val="left"/>
      <w:pPr>
        <w:ind w:left="6458" w:hanging="360"/>
      </w:pPr>
      <w:rPr>
        <w:rFonts w:ascii="Courier New" w:hAnsi="Courier New" w:cs="Courier New" w:hint="default"/>
      </w:rPr>
    </w:lvl>
    <w:lvl w:ilvl="8" w:tplc="1C0A0005" w:tentative="1">
      <w:start w:val="1"/>
      <w:numFmt w:val="bullet"/>
      <w:lvlText w:val=""/>
      <w:lvlJc w:val="left"/>
      <w:pPr>
        <w:ind w:left="7178" w:hanging="360"/>
      </w:pPr>
      <w:rPr>
        <w:rFonts w:ascii="Wingdings" w:hAnsi="Wingdings" w:hint="default"/>
      </w:rPr>
    </w:lvl>
  </w:abstractNum>
  <w:num w:numId="1">
    <w:abstractNumId w:val="2"/>
  </w:num>
  <w:num w:numId="2">
    <w:abstractNumId w:val="4"/>
  </w:num>
  <w:num w:numId="3">
    <w:abstractNumId w:val="20"/>
  </w:num>
  <w:num w:numId="4">
    <w:abstractNumId w:val="16"/>
  </w:num>
  <w:num w:numId="5">
    <w:abstractNumId w:val="10"/>
  </w:num>
  <w:num w:numId="6">
    <w:abstractNumId w:val="15"/>
  </w:num>
  <w:num w:numId="7">
    <w:abstractNumId w:val="9"/>
  </w:num>
  <w:num w:numId="8">
    <w:abstractNumId w:val="6"/>
  </w:num>
  <w:num w:numId="9">
    <w:abstractNumId w:val="11"/>
  </w:num>
  <w:num w:numId="10">
    <w:abstractNumId w:val="0"/>
  </w:num>
  <w:num w:numId="11">
    <w:abstractNumId w:val="19"/>
  </w:num>
  <w:num w:numId="12">
    <w:abstractNumId w:val="17"/>
  </w:num>
  <w:num w:numId="13">
    <w:abstractNumId w:val="3"/>
  </w:num>
  <w:num w:numId="14">
    <w:abstractNumId w:val="1"/>
  </w:num>
  <w:num w:numId="15">
    <w:abstractNumId w:val="7"/>
  </w:num>
  <w:num w:numId="16">
    <w:abstractNumId w:val="13"/>
  </w:num>
  <w:num w:numId="17">
    <w:abstractNumId w:val="8"/>
  </w:num>
  <w:num w:numId="18">
    <w:abstractNumId w:val="18"/>
  </w:num>
  <w:num w:numId="19">
    <w:abstractNumId w:val="14"/>
  </w:num>
  <w:num w:numId="20">
    <w:abstractNumId w:val="5"/>
  </w:num>
  <w:num w:numId="21">
    <w:abstractNumId w:val="1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DD"/>
    <w:rsid w:val="00031FA5"/>
    <w:rsid w:val="000536E2"/>
    <w:rsid w:val="000A2200"/>
    <w:rsid w:val="000C7623"/>
    <w:rsid w:val="001263C7"/>
    <w:rsid w:val="0018540D"/>
    <w:rsid w:val="001A5F42"/>
    <w:rsid w:val="00242FC2"/>
    <w:rsid w:val="002658C0"/>
    <w:rsid w:val="002A5751"/>
    <w:rsid w:val="003749FF"/>
    <w:rsid w:val="004346BF"/>
    <w:rsid w:val="00457599"/>
    <w:rsid w:val="004E79E3"/>
    <w:rsid w:val="00502022"/>
    <w:rsid w:val="005324D3"/>
    <w:rsid w:val="00550BDB"/>
    <w:rsid w:val="005E0BE0"/>
    <w:rsid w:val="005F7A9C"/>
    <w:rsid w:val="00642FB0"/>
    <w:rsid w:val="00691C3F"/>
    <w:rsid w:val="006F1C4C"/>
    <w:rsid w:val="007A544A"/>
    <w:rsid w:val="007F0BFD"/>
    <w:rsid w:val="0083021C"/>
    <w:rsid w:val="008B6AB7"/>
    <w:rsid w:val="008F49A1"/>
    <w:rsid w:val="009F2208"/>
    <w:rsid w:val="00A2465D"/>
    <w:rsid w:val="00A278C9"/>
    <w:rsid w:val="00A33BB6"/>
    <w:rsid w:val="00A40451"/>
    <w:rsid w:val="00A47C6F"/>
    <w:rsid w:val="00A50A65"/>
    <w:rsid w:val="00A67043"/>
    <w:rsid w:val="00A7274D"/>
    <w:rsid w:val="00A9252A"/>
    <w:rsid w:val="00B4185F"/>
    <w:rsid w:val="00B5381C"/>
    <w:rsid w:val="00B6543A"/>
    <w:rsid w:val="00B727E7"/>
    <w:rsid w:val="00B93E88"/>
    <w:rsid w:val="00B979E3"/>
    <w:rsid w:val="00C1187E"/>
    <w:rsid w:val="00C315B2"/>
    <w:rsid w:val="00C8060C"/>
    <w:rsid w:val="00C94A77"/>
    <w:rsid w:val="00D76D30"/>
    <w:rsid w:val="00E32350"/>
    <w:rsid w:val="00E42DCD"/>
    <w:rsid w:val="00E615DF"/>
    <w:rsid w:val="00E75846"/>
    <w:rsid w:val="00E834DD"/>
    <w:rsid w:val="00E852B0"/>
    <w:rsid w:val="00EA3208"/>
    <w:rsid w:val="00EF66A3"/>
    <w:rsid w:val="00F21B7F"/>
    <w:rsid w:val="00F575C2"/>
    <w:rsid w:val="00FA382E"/>
    <w:rsid w:val="00FC3708"/>
    <w:rsid w:val="00FC57D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F58479-2AB7-4B4D-BF53-19A813CC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A32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3208"/>
    <w:rPr>
      <w:rFonts w:ascii="Segoe UI" w:hAnsi="Segoe UI" w:cs="Segoe UI"/>
      <w:sz w:val="18"/>
      <w:szCs w:val="18"/>
    </w:rPr>
  </w:style>
  <w:style w:type="paragraph" w:customStyle="1" w:styleId="Default">
    <w:name w:val="Default"/>
    <w:rsid w:val="00EA320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B53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300493">
      <w:bodyDiv w:val="1"/>
      <w:marLeft w:val="0"/>
      <w:marRight w:val="0"/>
      <w:marTop w:val="0"/>
      <w:marBottom w:val="0"/>
      <w:divBdr>
        <w:top w:val="none" w:sz="0" w:space="0" w:color="auto"/>
        <w:left w:val="none" w:sz="0" w:space="0" w:color="auto"/>
        <w:bottom w:val="none" w:sz="0" w:space="0" w:color="auto"/>
        <w:right w:val="none" w:sz="0" w:space="0" w:color="auto"/>
      </w:divBdr>
    </w:div>
    <w:div w:id="8371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1137</Words>
  <Characters>6258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acuellor</dc:creator>
  <cp:lastModifiedBy>Marcelino Mateo</cp:lastModifiedBy>
  <cp:revision>8</cp:revision>
  <cp:lastPrinted>2016-04-01T20:25:00Z</cp:lastPrinted>
  <dcterms:created xsi:type="dcterms:W3CDTF">2017-05-10T18:37:00Z</dcterms:created>
  <dcterms:modified xsi:type="dcterms:W3CDTF">2017-11-15T14:06:00Z</dcterms:modified>
</cp:coreProperties>
</file>