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8B53CB">
      <w:pPr>
        <w:tabs>
          <w:tab w:val="left" w:pos="709"/>
        </w:tabs>
        <w:spacing w:after="0" w:line="240" w:lineRule="auto"/>
        <w:ind w:left="-284" w:firstLine="568"/>
        <w:jc w:val="center"/>
        <w:rPr>
          <w:b/>
        </w:rPr>
      </w:pPr>
      <w:r>
        <w:rPr>
          <w:b/>
        </w:rPr>
        <w:t xml:space="preserve">Estadística OAI, Enero – </w:t>
      </w:r>
      <w:proofErr w:type="gramStart"/>
      <w:r>
        <w:rPr>
          <w:b/>
        </w:rPr>
        <w:t>Marzo</w:t>
      </w:r>
      <w:proofErr w:type="gramEnd"/>
      <w:r>
        <w:rPr>
          <w:b/>
        </w:rPr>
        <w:t xml:space="preserve"> 202</w:t>
      </w:r>
      <w:r w:rsidR="00CB4569">
        <w:rPr>
          <w:b/>
        </w:rPr>
        <w:t>3</w:t>
      </w:r>
    </w:p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A5B86">
            <wp:simplePos x="0" y="0"/>
            <wp:positionH relativeFrom="column">
              <wp:posOffset>2679065</wp:posOffset>
            </wp:positionH>
            <wp:positionV relativeFrom="paragraph">
              <wp:posOffset>29844</wp:posOffset>
            </wp:positionV>
            <wp:extent cx="4029075" cy="2828925"/>
            <wp:effectExtent l="0" t="0" r="9525" b="952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21B4D3-6C9D-4593-975C-69D9A2D19A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tbl>
      <w:tblPr>
        <w:tblW w:w="3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959"/>
      </w:tblGrid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CB4569">
        <w:trPr>
          <w:trHeight w:val="261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lang w:eastAsia="es-DO"/>
              </w:rPr>
              <w:t>11</w:t>
            </w:r>
          </w:p>
        </w:tc>
      </w:tr>
    </w:tbl>
    <w:p w:rsidR="002C6430" w:rsidRDefault="002C6430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tbl>
      <w:tblPr>
        <w:tblW w:w="57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3"/>
        <w:gridCol w:w="1200"/>
      </w:tblGrid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3% ayuntamiento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CB4569" w:rsidRPr="00CB4569" w:rsidTr="00892241">
        <w:trPr>
          <w:trHeight w:val="30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B4569" w:rsidRPr="00CB4569" w:rsidRDefault="00CB4569" w:rsidP="00CB4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B456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11</w:t>
            </w:r>
          </w:p>
        </w:tc>
      </w:tr>
    </w:tbl>
    <w:p w:rsidR="00CB4569" w:rsidRDefault="00CB4569" w:rsidP="00B515C3">
      <w:pPr>
        <w:jc w:val="center"/>
      </w:pPr>
    </w:p>
    <w:p w:rsidR="00CB4569" w:rsidRDefault="00892241" w:rsidP="00B515C3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3A0DE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572000" cy="2743200"/>
            <wp:effectExtent l="0" t="0" r="0" b="0"/>
            <wp:wrapNone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A9B0724B-6FC2-4136-9ACB-5BE2C558C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60"/>
      </w:tblGrid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lastRenderedPageBreak/>
              <w:t>DEPARTAMENTO QUE POSEE LA INFORMACIÓN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Dirección Distribución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Dirección Comercial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Gerencia de Energía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Gerencia de Grandes Clientes y Ayuntamiento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Dirección de Finanza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Oficina de Acceso a la Información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Dirección de Servicios Jurídicos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Gestión Humana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Gerencia de Control y Gestión Comercial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7AA7" w:rsidRPr="00247AA7" w:rsidTr="00247AA7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proofErr w:type="gramStart"/>
            <w:r w:rsidRPr="00247AA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  <w:proofErr w:type="gramEnd"/>
            <w:r w:rsidRPr="00247AA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general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47AA7" w:rsidRPr="00247AA7" w:rsidRDefault="00247AA7" w:rsidP="0024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7AA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16</w:t>
            </w:r>
          </w:p>
        </w:tc>
      </w:tr>
    </w:tbl>
    <w:p w:rsidR="00892241" w:rsidRDefault="00892241" w:rsidP="00B515C3">
      <w:pPr>
        <w:jc w:val="center"/>
      </w:pPr>
    </w:p>
    <w:p w:rsidR="00892241" w:rsidRDefault="00247AA7" w:rsidP="00B515C3">
      <w:pPr>
        <w:jc w:val="center"/>
      </w:pPr>
      <w:r>
        <w:rPr>
          <w:noProof/>
        </w:rPr>
        <w:drawing>
          <wp:inline distT="0" distB="0" distL="0" distR="0" wp14:anchorId="30A9DC4F" wp14:editId="5C0F024E">
            <wp:extent cx="4933950" cy="3262313"/>
            <wp:effectExtent l="0" t="0" r="0" b="1460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C7BCDBD-FFA0-4400-B13D-E123F5EA9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241" w:rsidRDefault="00892241" w:rsidP="00B515C3">
      <w:pPr>
        <w:jc w:val="center"/>
      </w:pPr>
    </w:p>
    <w:p w:rsidR="008B53CB" w:rsidRDefault="00CB4569" w:rsidP="00247AA7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335915</wp:posOffset>
            </wp:positionV>
            <wp:extent cx="36766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AA7" w:rsidRDefault="00247AA7" w:rsidP="00247AA7">
      <w:pPr>
        <w:jc w:val="center"/>
        <w:rPr>
          <w:color w:val="000000" w:themeColor="text1"/>
        </w:rPr>
      </w:pPr>
      <w:bookmarkStart w:id="0" w:name="_GoBack"/>
      <w:bookmarkEnd w:id="0"/>
    </w:p>
    <w:p w:rsidR="008B53CB" w:rsidRPr="00866EC5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513E3C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E12958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>
        <w:rPr>
          <w:b/>
          <w:noProof/>
          <w:lang w:eastAsia="es-DO"/>
        </w:rPr>
        <w:t xml:space="preserve">   </w:t>
      </w:r>
      <w:r w:rsidRPr="003D7C48">
        <w:rPr>
          <w:noProof/>
          <w:lang w:eastAsia="es-DO"/>
        </w:rPr>
        <w:t>Elaborado por:</w:t>
      </w: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p w:rsidR="008B53CB" w:rsidRPr="00335B5D" w:rsidRDefault="008B53CB" w:rsidP="00335B5D">
      <w:pPr>
        <w:tabs>
          <w:tab w:val="left" w:pos="993"/>
        </w:tabs>
        <w:ind w:left="993" w:right="3117" w:hanging="993"/>
      </w:pPr>
    </w:p>
    <w:sectPr w:rsidR="008B53CB" w:rsidRPr="00335B5D" w:rsidSect="008B53CB">
      <w:headerReference w:type="defaul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67C" w:rsidRDefault="0041767C" w:rsidP="00B515C3">
      <w:pPr>
        <w:spacing w:after="0" w:line="240" w:lineRule="auto"/>
      </w:pPr>
      <w:r>
        <w:separator/>
      </w:r>
    </w:p>
  </w:endnote>
  <w:endnote w:type="continuationSeparator" w:id="0">
    <w:p w:rsidR="0041767C" w:rsidRDefault="0041767C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67C" w:rsidRDefault="0041767C" w:rsidP="00B515C3">
      <w:pPr>
        <w:spacing w:after="0" w:line="240" w:lineRule="auto"/>
      </w:pPr>
      <w:r>
        <w:separator/>
      </w:r>
    </w:p>
  </w:footnote>
  <w:footnote w:type="continuationSeparator" w:id="0">
    <w:p w:rsidR="0041767C" w:rsidRDefault="0041767C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rFonts w:cstheme="minorHAnsi"/>
        <w:b/>
      </w:rPr>
      <w:t xml:space="preserve">      </w:t>
    </w:r>
    <w:r w:rsidR="008B53CB">
      <w:rPr>
        <w:noProof/>
        <w:lang w:eastAsia="es-DO"/>
      </w:rPr>
      <w:drawing>
        <wp:inline distT="0" distB="0" distL="0" distR="0" wp14:anchorId="28EAA297" wp14:editId="4C6C3659">
          <wp:extent cx="1295400" cy="372525"/>
          <wp:effectExtent l="0" t="0" r="0" b="889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</w:t>
    </w:r>
    <w:r w:rsidRPr="00312A48">
      <w:rPr>
        <w:rFonts w:cstheme="minorHAnsi"/>
        <w:b/>
      </w:rPr>
      <w:t>OFICINA DE LIBRE ACCESO A LA INFORMACIÓN PÚBLICA (OAI)</w:t>
    </w:r>
  </w:p>
  <w:p w:rsidR="00B515C3" w:rsidRPr="00312A48" w:rsidRDefault="00B515C3" w:rsidP="00B515C3">
    <w:pPr>
      <w:pStyle w:val="Encabezado"/>
      <w:jc w:val="center"/>
      <w:rPr>
        <w:rFonts w:cstheme="minorHAnsi"/>
        <w:b/>
        <w:sz w:val="16"/>
        <w:szCs w:val="16"/>
      </w:rPr>
    </w:pPr>
    <w:r w:rsidRPr="00312A48">
      <w:rPr>
        <w:rFonts w:cstheme="minorHAnsi"/>
        <w:b/>
        <w:sz w:val="16"/>
        <w:szCs w:val="16"/>
      </w:rPr>
      <w:t>Año de Fomento de las Exportaciones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0"/>
    <w:rsid w:val="00116C46"/>
    <w:rsid w:val="00247AA7"/>
    <w:rsid w:val="002C6430"/>
    <w:rsid w:val="002C6FCA"/>
    <w:rsid w:val="00335B5D"/>
    <w:rsid w:val="0041767C"/>
    <w:rsid w:val="00424F82"/>
    <w:rsid w:val="00792560"/>
    <w:rsid w:val="00880802"/>
    <w:rsid w:val="00892241"/>
    <w:rsid w:val="008A5E0D"/>
    <w:rsid w:val="008B1E3D"/>
    <w:rsid w:val="008B53CB"/>
    <w:rsid w:val="009A7194"/>
    <w:rsid w:val="00AF3E23"/>
    <w:rsid w:val="00B35575"/>
    <w:rsid w:val="00B515C3"/>
    <w:rsid w:val="00C5673F"/>
    <w:rsid w:val="00C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E31A4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  <w:style w:type="paragraph" w:styleId="Prrafodelista">
    <w:name w:val="List Paragraph"/>
    <w:basedOn w:val="Normal"/>
    <w:uiPriority w:val="34"/>
    <w:qFormat/>
    <w:rsid w:val="008B53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Albert%20Padilla\Ubicaci&#243;n%20de%20la%20matriz%20en%20el%20subportal%20de%20transparencia\6-OAI\Estad&#237;sticas%20OAI%202022\1er%20Estad&#237;sticas%20Enero-Marzo%20(OAI)\Estad&#237;sticas%20OAI%20Enero%20-%20Marzo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Albert%20Padilla\Ubicaci&#243;n%20de%20la%20matriz%20en%20el%20subportal%20de%20transparencia\6-OAI\Estad&#237;sticas%20OAI%202022\1er%20Estad&#237;sticas%20Enero-Marzo%20(OAI)\Estad&#237;sticas%20OAI%20Enero%20-%20Marzo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Albert%20Padilla\Ubicaci&#243;n%20de%20la%20matriz%20en%20el%20subportal%20de%20transparencia\6-OAI\Estad&#237;sticas%20OAI%202022\1er%20Estad&#237;sticas%20Enero-Marzo%20(OAI)\Estad&#237;sticas%20OAI%20Enero%20-%20Marzo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B9-4FDA-9CBE-4653BA7401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FB9-4FDA-9CBE-4653BA7401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FB9-4FDA-9CBE-4653BA7401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FB9-4FDA-9CBE-4653BA7401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FB9-4FDA-9CBE-4653BA7401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FB9-4FDA-9CBE-4653BA7401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FFB9-4FDA-9CBE-4653BA7401C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Hoja1!$B$5:$B$11</c:f>
              <c:numCache>
                <c:formatCode>General</c:formatCode>
                <c:ptCount val="7"/>
                <c:pt idx="0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FB9-4FDA-9CBE-4653BA7401C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Hoja1!$A$24:$A$30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3% ayuntamiento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Hoja1!$B$24:$B$30</c:f>
              <c:numCache>
                <c:formatCode>General</c:formatCode>
                <c:ptCount val="7"/>
                <c:pt idx="0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E8-4660-86F7-066718F5289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Hoja1!$A$41:$A$51</c:f>
              <c:strCache>
                <c:ptCount val="11"/>
                <c:pt idx="0">
                  <c:v>Dirección Distribución</c:v>
                </c:pt>
                <c:pt idx="1">
                  <c:v>Dirección Comercial</c:v>
                </c:pt>
                <c:pt idx="2">
                  <c:v>Gerencia de Contratos</c:v>
                </c:pt>
                <c:pt idx="3">
                  <c:v>Gerencia de Energía </c:v>
                </c:pt>
                <c:pt idx="4">
                  <c:v>Gerencia de Compras</c:v>
                </c:pt>
                <c:pt idx="5">
                  <c:v>Gerencia de Grandes Clientes y Ayuntamiento</c:v>
                </c:pt>
                <c:pt idx="6">
                  <c:v>Dirección de Finanza</c:v>
                </c:pt>
                <c:pt idx="7">
                  <c:v>Oficina de Acceso a la Información</c:v>
                </c:pt>
                <c:pt idx="8">
                  <c:v>Dirección de Servicios Jurídicos</c:v>
                </c:pt>
                <c:pt idx="9">
                  <c:v>Gestión Humana</c:v>
                </c:pt>
                <c:pt idx="10">
                  <c:v>Gerencia de Control y Gestión Comercial</c:v>
                </c:pt>
              </c:strCache>
            </c:strRef>
          </c:cat>
          <c:val>
            <c:numRef>
              <c:f>Hoja1!$B$41:$B$51</c:f>
              <c:numCache>
                <c:formatCode>General</c:formatCode>
                <c:ptCount val="11"/>
                <c:pt idx="0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4-4324-B42F-A80EA284472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9</cp:revision>
  <dcterms:created xsi:type="dcterms:W3CDTF">2021-04-07T12:19:00Z</dcterms:created>
  <dcterms:modified xsi:type="dcterms:W3CDTF">2023-03-31T15:21:00Z</dcterms:modified>
</cp:coreProperties>
</file>